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210E" w14:textId="77777777" w:rsidR="0012120A" w:rsidRDefault="0012120A" w:rsidP="005E6F64">
      <w:pPr>
        <w:spacing w:line="276" w:lineRule="auto"/>
        <w:rPr>
          <w:noProof/>
          <w:lang w:eastAsia="hr-H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12120A" w:rsidRPr="0012120A" w14:paraId="4C57B196" w14:textId="77777777" w:rsidTr="0012120A">
        <w:tc>
          <w:tcPr>
            <w:tcW w:w="2122" w:type="dxa"/>
          </w:tcPr>
          <w:p w14:paraId="57F9BF85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>NAZIV OBVEZNIKA:</w:t>
            </w:r>
          </w:p>
        </w:tc>
        <w:tc>
          <w:tcPr>
            <w:tcW w:w="6940" w:type="dxa"/>
          </w:tcPr>
          <w:p w14:paraId="23353C51" w14:textId="4E0F44CD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i/>
                <w:noProof/>
                <w:lang w:eastAsia="hr-HR"/>
              </w:rPr>
              <w:t xml:space="preserve">Osnovna škola </w:t>
            </w:r>
            <w:r w:rsidR="003C5487">
              <w:rPr>
                <w:i/>
                <w:noProof/>
                <w:lang w:eastAsia="hr-HR"/>
              </w:rPr>
              <w:t>„Mladost“, Jakšić</w:t>
            </w:r>
          </w:p>
        </w:tc>
      </w:tr>
      <w:tr w:rsidR="0012120A" w:rsidRPr="0012120A" w14:paraId="69FA49DA" w14:textId="77777777" w:rsidTr="0012120A">
        <w:tc>
          <w:tcPr>
            <w:tcW w:w="2122" w:type="dxa"/>
          </w:tcPr>
          <w:p w14:paraId="5B44B03E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>ULICA I KUĆNI BR.:</w:t>
            </w:r>
          </w:p>
        </w:tc>
        <w:tc>
          <w:tcPr>
            <w:tcW w:w="6940" w:type="dxa"/>
          </w:tcPr>
          <w:p w14:paraId="752A11D0" w14:textId="72AFCDDB" w:rsidR="0012120A" w:rsidRPr="0012120A" w:rsidRDefault="003C5487" w:rsidP="005E6F64">
            <w:pPr>
              <w:spacing w:line="276" w:lineRule="auto"/>
              <w:rPr>
                <w:i/>
                <w:noProof/>
                <w:lang w:eastAsia="hr-HR"/>
              </w:rPr>
            </w:pPr>
            <w:r>
              <w:rPr>
                <w:i/>
                <w:noProof/>
                <w:lang w:eastAsia="hr-HR"/>
              </w:rPr>
              <w:t>Kolodvor</w:t>
            </w:r>
            <w:r w:rsidR="0012120A" w:rsidRPr="0012120A">
              <w:rPr>
                <w:i/>
                <w:noProof/>
                <w:lang w:eastAsia="hr-HR"/>
              </w:rPr>
              <w:t>ska 2</w:t>
            </w:r>
          </w:p>
        </w:tc>
      </w:tr>
      <w:tr w:rsidR="0012120A" w:rsidRPr="0012120A" w14:paraId="46A3BF14" w14:textId="77777777" w:rsidTr="0012120A">
        <w:tc>
          <w:tcPr>
            <w:tcW w:w="2122" w:type="dxa"/>
          </w:tcPr>
          <w:p w14:paraId="41F0229C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 xml:space="preserve">POŠTA I MJESTO:     </w:t>
            </w:r>
          </w:p>
        </w:tc>
        <w:tc>
          <w:tcPr>
            <w:tcW w:w="6940" w:type="dxa"/>
          </w:tcPr>
          <w:p w14:paraId="346CA286" w14:textId="74A47A1F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i/>
                <w:noProof/>
                <w:lang w:eastAsia="hr-HR"/>
              </w:rPr>
              <w:t>343</w:t>
            </w:r>
            <w:r w:rsidR="003C5487">
              <w:rPr>
                <w:i/>
                <w:noProof/>
                <w:lang w:eastAsia="hr-HR"/>
              </w:rPr>
              <w:t>08</w:t>
            </w:r>
            <w:r w:rsidRPr="0012120A">
              <w:rPr>
                <w:i/>
                <w:noProof/>
                <w:lang w:eastAsia="hr-HR"/>
              </w:rPr>
              <w:t xml:space="preserve"> </w:t>
            </w:r>
            <w:r w:rsidR="003C5487">
              <w:rPr>
                <w:i/>
                <w:noProof/>
                <w:lang w:eastAsia="hr-HR"/>
              </w:rPr>
              <w:t>Jakšić</w:t>
            </w:r>
          </w:p>
        </w:tc>
      </w:tr>
      <w:tr w:rsidR="0012120A" w:rsidRPr="0012120A" w14:paraId="0E1794A7" w14:textId="77777777" w:rsidTr="0012120A">
        <w:tc>
          <w:tcPr>
            <w:tcW w:w="2122" w:type="dxa"/>
          </w:tcPr>
          <w:p w14:paraId="12E63849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>OIB:</w:t>
            </w:r>
          </w:p>
        </w:tc>
        <w:tc>
          <w:tcPr>
            <w:tcW w:w="6940" w:type="dxa"/>
          </w:tcPr>
          <w:p w14:paraId="250A1014" w14:textId="49C84AC6" w:rsidR="0012120A" w:rsidRPr="0012120A" w:rsidRDefault="003C5487" w:rsidP="005E6F64">
            <w:pPr>
              <w:spacing w:line="276" w:lineRule="auto"/>
              <w:rPr>
                <w:i/>
                <w:noProof/>
                <w:lang w:eastAsia="hr-HR"/>
              </w:rPr>
            </w:pPr>
            <w:r>
              <w:rPr>
                <w:i/>
                <w:noProof/>
                <w:lang w:eastAsia="hr-HR"/>
              </w:rPr>
              <w:t>81180976131</w:t>
            </w:r>
          </w:p>
        </w:tc>
      </w:tr>
      <w:tr w:rsidR="0012120A" w:rsidRPr="0012120A" w14:paraId="39A019C6" w14:textId="77777777" w:rsidTr="0012120A">
        <w:tc>
          <w:tcPr>
            <w:tcW w:w="2122" w:type="dxa"/>
          </w:tcPr>
          <w:p w14:paraId="39AE85C9" w14:textId="77777777" w:rsidR="0012120A" w:rsidRPr="0012120A" w:rsidRDefault="0012120A" w:rsidP="005E6F64">
            <w:pPr>
              <w:tabs>
                <w:tab w:val="left" w:pos="2604"/>
              </w:tabs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>ŠIFRA DJELATNOSTI:</w:t>
            </w:r>
            <w:r w:rsidRPr="0012120A">
              <w:rPr>
                <w:i/>
              </w:rPr>
              <w:t xml:space="preserve"> </w:t>
            </w:r>
          </w:p>
        </w:tc>
        <w:tc>
          <w:tcPr>
            <w:tcW w:w="6940" w:type="dxa"/>
          </w:tcPr>
          <w:p w14:paraId="774F55EB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i/>
                <w:noProof/>
                <w:lang w:eastAsia="hr-HR"/>
              </w:rPr>
              <w:t>8520</w:t>
            </w:r>
          </w:p>
        </w:tc>
      </w:tr>
      <w:tr w:rsidR="0012120A" w:rsidRPr="0012120A" w14:paraId="51B4FB9B" w14:textId="77777777" w:rsidTr="0012120A">
        <w:tc>
          <w:tcPr>
            <w:tcW w:w="2122" w:type="dxa"/>
          </w:tcPr>
          <w:p w14:paraId="4E098F14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>BROJ RKP-a:</w:t>
            </w:r>
          </w:p>
        </w:tc>
        <w:tc>
          <w:tcPr>
            <w:tcW w:w="6940" w:type="dxa"/>
          </w:tcPr>
          <w:p w14:paraId="5FC2DD69" w14:textId="0AEEE046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i/>
                <w:noProof/>
                <w:lang w:eastAsia="hr-HR"/>
              </w:rPr>
              <w:t>96</w:t>
            </w:r>
            <w:r w:rsidR="003C5487">
              <w:rPr>
                <w:i/>
                <w:noProof/>
                <w:lang w:eastAsia="hr-HR"/>
              </w:rPr>
              <w:t>91</w:t>
            </w:r>
          </w:p>
        </w:tc>
      </w:tr>
      <w:tr w:rsidR="0012120A" w:rsidRPr="0012120A" w14:paraId="427E23FB" w14:textId="77777777" w:rsidTr="0012120A">
        <w:tc>
          <w:tcPr>
            <w:tcW w:w="2122" w:type="dxa"/>
          </w:tcPr>
          <w:p w14:paraId="272549D1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b/>
                <w:i/>
              </w:rPr>
              <w:t>RAZINA:</w:t>
            </w:r>
          </w:p>
        </w:tc>
        <w:tc>
          <w:tcPr>
            <w:tcW w:w="6940" w:type="dxa"/>
          </w:tcPr>
          <w:p w14:paraId="5C8DAEF7" w14:textId="77777777" w:rsidR="0012120A" w:rsidRPr="0012120A" w:rsidRDefault="0012120A" w:rsidP="005E6F64">
            <w:pPr>
              <w:spacing w:line="276" w:lineRule="auto"/>
              <w:rPr>
                <w:i/>
                <w:noProof/>
                <w:lang w:eastAsia="hr-HR"/>
              </w:rPr>
            </w:pPr>
            <w:r w:rsidRPr="0012120A">
              <w:rPr>
                <w:i/>
                <w:noProof/>
                <w:lang w:eastAsia="hr-HR"/>
              </w:rPr>
              <w:t>31</w:t>
            </w:r>
          </w:p>
        </w:tc>
      </w:tr>
    </w:tbl>
    <w:p w14:paraId="7C371D63" w14:textId="77777777" w:rsidR="0012120A" w:rsidRDefault="0012120A" w:rsidP="005E6F64">
      <w:pPr>
        <w:spacing w:line="276" w:lineRule="auto"/>
        <w:rPr>
          <w:noProof/>
          <w:lang w:eastAsia="hr-HR"/>
        </w:rPr>
      </w:pPr>
    </w:p>
    <w:p w14:paraId="696F4A8F" w14:textId="77777777" w:rsidR="0012120A" w:rsidRDefault="0012120A" w:rsidP="005E6F64">
      <w:pPr>
        <w:tabs>
          <w:tab w:val="left" w:pos="2604"/>
        </w:tabs>
        <w:spacing w:line="276" w:lineRule="auto"/>
        <w:rPr>
          <w:b/>
        </w:rPr>
      </w:pPr>
      <w:r>
        <w:rPr>
          <w:b/>
        </w:rPr>
        <w:tab/>
      </w:r>
    </w:p>
    <w:p w14:paraId="6D8C49DB" w14:textId="77777777" w:rsidR="00E73020" w:rsidRPr="00E73020" w:rsidRDefault="00E73020" w:rsidP="005E6F64">
      <w:pPr>
        <w:spacing w:after="0" w:line="276" w:lineRule="auto"/>
        <w:contextualSpacing/>
        <w:rPr>
          <w:rFonts w:cstheme="minorHAnsi"/>
          <w:b/>
          <w:i/>
          <w:sz w:val="24"/>
          <w:szCs w:val="24"/>
          <w:u w:val="single"/>
        </w:rPr>
      </w:pPr>
    </w:p>
    <w:p w14:paraId="39FA44B4" w14:textId="7428ED02" w:rsidR="00E73020" w:rsidRPr="00E73020" w:rsidRDefault="00E73020" w:rsidP="005E6F64">
      <w:pPr>
        <w:spacing w:after="0" w:line="276" w:lineRule="auto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  <w:r w:rsidRPr="00E73020">
        <w:rPr>
          <w:rFonts w:cstheme="minorHAnsi"/>
          <w:b/>
          <w:i/>
          <w:sz w:val="24"/>
          <w:szCs w:val="24"/>
          <w:u w:val="single"/>
        </w:rPr>
        <w:t>BILJEŠKE</w:t>
      </w:r>
      <w:r w:rsidR="00374260">
        <w:rPr>
          <w:rFonts w:cstheme="minorHAnsi"/>
          <w:b/>
          <w:i/>
          <w:sz w:val="24"/>
          <w:szCs w:val="24"/>
          <w:u w:val="single"/>
        </w:rPr>
        <w:t xml:space="preserve"> UZ </w:t>
      </w:r>
    </w:p>
    <w:p w14:paraId="512A87D4" w14:textId="22F8F1D1" w:rsidR="00E73020" w:rsidRPr="00E73020" w:rsidRDefault="00374260" w:rsidP="005E6F64">
      <w:pPr>
        <w:spacing w:after="0" w:line="276" w:lineRule="auto"/>
        <w:contextualSpacing/>
        <w:jc w:val="center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FINANCIJSKI IZVJEŠTAJ </w:t>
      </w:r>
      <w:r w:rsidR="00A40AC3">
        <w:rPr>
          <w:rFonts w:cstheme="minorHAnsi"/>
          <w:b/>
          <w:i/>
          <w:sz w:val="24"/>
          <w:szCs w:val="24"/>
          <w:u w:val="single"/>
        </w:rPr>
        <w:t xml:space="preserve"> ZA </w:t>
      </w:r>
      <w:r>
        <w:rPr>
          <w:rFonts w:cstheme="minorHAnsi"/>
          <w:b/>
          <w:i/>
          <w:sz w:val="24"/>
          <w:szCs w:val="24"/>
          <w:u w:val="single"/>
        </w:rPr>
        <w:t xml:space="preserve">RAZDOBLJE </w:t>
      </w:r>
      <w:r w:rsidR="00A40AC3">
        <w:rPr>
          <w:rFonts w:cstheme="minorHAnsi"/>
          <w:b/>
          <w:i/>
          <w:sz w:val="24"/>
          <w:szCs w:val="24"/>
          <w:u w:val="single"/>
        </w:rPr>
        <w:t>1.1.-31.03.2025.</w:t>
      </w:r>
    </w:p>
    <w:p w14:paraId="1B2BE0A7" w14:textId="77777777" w:rsidR="00E73020" w:rsidRDefault="00E73020" w:rsidP="005E6F64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46B277D" w14:textId="77777777" w:rsidR="005E6F64" w:rsidRDefault="005E6F64" w:rsidP="005E6F64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D563364" w14:textId="77777777" w:rsidR="00430C33" w:rsidRDefault="00430C33" w:rsidP="005E6F64">
      <w:pPr>
        <w:spacing w:after="0" w:line="276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EFE8387" w14:textId="77777777" w:rsidR="00E73020" w:rsidRPr="009A2EB8" w:rsidRDefault="00E73020" w:rsidP="005E6F64">
      <w:pPr>
        <w:spacing w:after="0" w:line="276" w:lineRule="auto"/>
        <w:rPr>
          <w:rStyle w:val="Neupadljivoisticanje"/>
          <w:color w:val="000000" w:themeColor="text1"/>
        </w:rPr>
      </w:pPr>
      <w:r w:rsidRPr="009A2EB8">
        <w:rPr>
          <w:rStyle w:val="Neupadljivoisticanje"/>
          <w:color w:val="000000" w:themeColor="text1"/>
        </w:rPr>
        <w:t>BILJEŠKE UZ RAČUN PRIHODA I RASHODA</w:t>
      </w:r>
    </w:p>
    <w:p w14:paraId="3508CA27" w14:textId="77777777" w:rsidR="00E73020" w:rsidRPr="009A2EB8" w:rsidRDefault="00E73020" w:rsidP="005E6F64">
      <w:pPr>
        <w:spacing w:after="0" w:line="276" w:lineRule="auto"/>
        <w:rPr>
          <w:rStyle w:val="Neupadljivoisticanje"/>
          <w:color w:val="000000" w:themeColor="text1"/>
        </w:rPr>
      </w:pPr>
      <w:r w:rsidRPr="009A2EB8">
        <w:rPr>
          <w:rStyle w:val="Neupadljivoisticanje"/>
          <w:color w:val="000000" w:themeColor="text1"/>
        </w:rPr>
        <w:t>(OBRAZAC PR-RAS)</w:t>
      </w:r>
    </w:p>
    <w:p w14:paraId="2D401A9A" w14:textId="77777777" w:rsidR="00E73020" w:rsidRPr="007F4CE6" w:rsidRDefault="00E73020" w:rsidP="005E6F64">
      <w:pPr>
        <w:spacing w:line="276" w:lineRule="auto"/>
        <w:rPr>
          <w:i/>
        </w:rPr>
      </w:pPr>
    </w:p>
    <w:p w14:paraId="0F495705" w14:textId="72FA4F2A" w:rsidR="007F4CE6" w:rsidRDefault="004A3F30" w:rsidP="005E6F64">
      <w:pPr>
        <w:spacing w:after="0" w:line="276" w:lineRule="auto"/>
        <w:ind w:firstLine="708"/>
        <w:jc w:val="both"/>
        <w:rPr>
          <w:i/>
          <w:iCs/>
        </w:rPr>
      </w:pPr>
      <w:r w:rsidRPr="35FAA0AB">
        <w:rPr>
          <w:b/>
          <w:bCs/>
          <w:i/>
          <w:iCs/>
        </w:rPr>
        <w:t>Prihodi poslovanja</w:t>
      </w:r>
      <w:r w:rsidRPr="35FAA0AB">
        <w:rPr>
          <w:i/>
          <w:iCs/>
        </w:rPr>
        <w:t xml:space="preserve"> </w:t>
      </w:r>
      <w:r w:rsidR="000B3D0A" w:rsidRPr="000B3D0A">
        <w:rPr>
          <w:b/>
          <w:i/>
          <w:iCs/>
        </w:rPr>
        <w:t>(šifra 6)</w:t>
      </w:r>
      <w:r w:rsidR="000B3D0A">
        <w:rPr>
          <w:i/>
          <w:iCs/>
        </w:rPr>
        <w:t xml:space="preserve"> </w:t>
      </w:r>
      <w:r w:rsidRPr="35FAA0AB">
        <w:rPr>
          <w:i/>
          <w:iCs/>
        </w:rPr>
        <w:t xml:space="preserve">su ostvareni u iznosu od </w:t>
      </w:r>
      <w:r w:rsidR="00B506D5">
        <w:rPr>
          <w:i/>
          <w:iCs/>
        </w:rPr>
        <w:t>606.642,24</w:t>
      </w:r>
      <w:r w:rsidR="00DB0C59">
        <w:rPr>
          <w:i/>
          <w:iCs/>
        </w:rPr>
        <w:t xml:space="preserve"> </w:t>
      </w:r>
      <w:r w:rsidR="004B1418" w:rsidRPr="35FAA0AB">
        <w:rPr>
          <w:i/>
          <w:iCs/>
        </w:rPr>
        <w:t xml:space="preserve"> €</w:t>
      </w:r>
      <w:r w:rsidRPr="35FAA0AB">
        <w:rPr>
          <w:i/>
          <w:iCs/>
        </w:rPr>
        <w:t xml:space="preserve">  što je  </w:t>
      </w:r>
      <w:r w:rsidR="00B506D5">
        <w:rPr>
          <w:i/>
          <w:iCs/>
        </w:rPr>
        <w:t>30,9</w:t>
      </w:r>
      <w:r w:rsidR="004B1418" w:rsidRPr="35FAA0AB">
        <w:rPr>
          <w:i/>
          <w:iCs/>
        </w:rPr>
        <w:t xml:space="preserve"> </w:t>
      </w:r>
      <w:r w:rsidRPr="35FAA0AB">
        <w:rPr>
          <w:i/>
          <w:iCs/>
        </w:rPr>
        <w:t xml:space="preserve">% više u odnosu na ostvareno u istom razdoblju prethodne godine. </w:t>
      </w:r>
    </w:p>
    <w:p w14:paraId="0B9C22D3" w14:textId="4AC43D05" w:rsidR="007F4CE6" w:rsidRPr="004B1418" w:rsidRDefault="00FF5A43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35FAA0AB">
        <w:rPr>
          <w:b/>
          <w:bCs/>
          <w:i/>
          <w:iCs/>
        </w:rPr>
        <w:t xml:space="preserve">Ostvareni prihodi </w:t>
      </w:r>
      <w:r w:rsidR="004A3F30" w:rsidRPr="35FAA0AB">
        <w:rPr>
          <w:b/>
          <w:bCs/>
          <w:i/>
          <w:iCs/>
        </w:rPr>
        <w:t>od Tekućih pomoći</w:t>
      </w:r>
      <w:r w:rsidR="004A3F30" w:rsidRPr="35FAA0AB">
        <w:rPr>
          <w:i/>
          <w:iCs/>
        </w:rPr>
        <w:t xml:space="preserve"> </w:t>
      </w:r>
      <w:r w:rsidR="000B3D0A" w:rsidRPr="000B3D0A">
        <w:rPr>
          <w:b/>
          <w:i/>
          <w:iCs/>
        </w:rPr>
        <w:t>(šifra 6361)</w:t>
      </w:r>
      <w:r w:rsidR="000B3D0A">
        <w:rPr>
          <w:i/>
          <w:iCs/>
        </w:rPr>
        <w:t xml:space="preserve"> </w:t>
      </w:r>
      <w:r w:rsidR="004A3F30" w:rsidRPr="35FAA0AB">
        <w:rPr>
          <w:i/>
          <w:iCs/>
        </w:rPr>
        <w:t xml:space="preserve">proračunskim korisnicima iz proračuna koji im nije nadležan u iznosu </w:t>
      </w:r>
      <w:r w:rsidR="00B506D5">
        <w:rPr>
          <w:i/>
          <w:iCs/>
        </w:rPr>
        <w:t>495.372,62</w:t>
      </w:r>
      <w:r w:rsidR="00DB0C59">
        <w:rPr>
          <w:i/>
          <w:iCs/>
        </w:rPr>
        <w:t xml:space="preserve"> </w:t>
      </w:r>
      <w:r w:rsidR="004B1418" w:rsidRPr="35FAA0AB">
        <w:rPr>
          <w:i/>
          <w:iCs/>
        </w:rPr>
        <w:t>€</w:t>
      </w:r>
      <w:r w:rsidR="007F4CE6" w:rsidRPr="35FAA0AB">
        <w:rPr>
          <w:i/>
          <w:iCs/>
        </w:rPr>
        <w:t xml:space="preserve"> što je više za </w:t>
      </w:r>
      <w:r w:rsidR="00B506D5">
        <w:rPr>
          <w:i/>
          <w:iCs/>
        </w:rPr>
        <w:t>19,5</w:t>
      </w:r>
      <w:r w:rsidR="007F4CE6" w:rsidRPr="35FAA0AB">
        <w:rPr>
          <w:i/>
          <w:iCs/>
        </w:rPr>
        <w:t xml:space="preserve"> %</w:t>
      </w:r>
      <w:r w:rsidR="004A3F30" w:rsidRPr="35FAA0AB">
        <w:rPr>
          <w:i/>
          <w:iCs/>
        </w:rPr>
        <w:t xml:space="preserve"> </w:t>
      </w:r>
      <w:r w:rsidR="007F4CE6" w:rsidRPr="35FAA0AB">
        <w:rPr>
          <w:i/>
          <w:iCs/>
        </w:rPr>
        <w:t>u odnosu na prethodno razdoblje. O</w:t>
      </w:r>
      <w:r w:rsidR="004A3F30" w:rsidRPr="35FAA0AB">
        <w:rPr>
          <w:i/>
          <w:iCs/>
        </w:rPr>
        <w:t xml:space="preserve">stvaren je od nadležnog ministarstva </w:t>
      </w:r>
      <w:r w:rsidRPr="35FAA0AB">
        <w:rPr>
          <w:i/>
          <w:iCs/>
        </w:rPr>
        <w:t xml:space="preserve">za plaće i </w:t>
      </w:r>
      <w:proofErr w:type="spellStart"/>
      <w:r w:rsidRPr="35FAA0AB">
        <w:rPr>
          <w:i/>
          <w:iCs/>
        </w:rPr>
        <w:t>mat.prava</w:t>
      </w:r>
      <w:proofErr w:type="spellEnd"/>
      <w:r w:rsidRPr="35FAA0AB">
        <w:rPr>
          <w:i/>
          <w:iCs/>
        </w:rPr>
        <w:t xml:space="preserve"> zaposlenika</w:t>
      </w:r>
      <w:r w:rsidR="00B506D5">
        <w:rPr>
          <w:i/>
          <w:iCs/>
        </w:rPr>
        <w:t>,</w:t>
      </w:r>
      <w:r w:rsidR="00DB0C59">
        <w:rPr>
          <w:i/>
          <w:iCs/>
        </w:rPr>
        <w:t xml:space="preserve"> sredstva za rad ŽSV-a, sredstva za </w:t>
      </w:r>
      <w:proofErr w:type="spellStart"/>
      <w:r w:rsidR="00DB0C59">
        <w:rPr>
          <w:i/>
          <w:iCs/>
        </w:rPr>
        <w:t>psihodijagnostiku</w:t>
      </w:r>
      <w:proofErr w:type="spellEnd"/>
      <w:r w:rsidR="00DB0C59">
        <w:rPr>
          <w:i/>
          <w:iCs/>
        </w:rPr>
        <w:t xml:space="preserve"> i mentorstva.</w:t>
      </w:r>
      <w:r w:rsidR="00C83CF6" w:rsidRPr="35FAA0AB">
        <w:rPr>
          <w:i/>
          <w:iCs/>
        </w:rPr>
        <w:t xml:space="preserve"> </w:t>
      </w:r>
      <w:r w:rsidR="5DEC0332" w:rsidRPr="35FAA0AB">
        <w:rPr>
          <w:i/>
          <w:iCs/>
        </w:rPr>
        <w:t>P</w:t>
      </w:r>
      <w:r w:rsidR="00C83CF6" w:rsidRPr="35FAA0AB">
        <w:rPr>
          <w:i/>
          <w:iCs/>
        </w:rPr>
        <w:t>ovećanj</w:t>
      </w:r>
      <w:r w:rsidR="00B506D5">
        <w:rPr>
          <w:i/>
          <w:iCs/>
        </w:rPr>
        <w:t>e</w:t>
      </w:r>
      <w:r w:rsidR="00C83CF6" w:rsidRPr="35FAA0AB">
        <w:rPr>
          <w:i/>
          <w:iCs/>
        </w:rPr>
        <w:t xml:space="preserve"> je proiz</w:t>
      </w:r>
      <w:r w:rsidR="00B506D5">
        <w:rPr>
          <w:i/>
          <w:iCs/>
        </w:rPr>
        <w:t>a</w:t>
      </w:r>
      <w:r w:rsidR="00C83CF6" w:rsidRPr="35FAA0AB">
        <w:rPr>
          <w:i/>
          <w:iCs/>
        </w:rPr>
        <w:t>š</w:t>
      </w:r>
      <w:r w:rsidR="00B506D5">
        <w:rPr>
          <w:i/>
          <w:iCs/>
        </w:rPr>
        <w:t>l</w:t>
      </w:r>
      <w:r w:rsidR="00C83CF6" w:rsidRPr="35FAA0AB">
        <w:rPr>
          <w:i/>
          <w:iCs/>
        </w:rPr>
        <w:t>o</w:t>
      </w:r>
      <w:r w:rsidR="5E236412" w:rsidRPr="35FAA0AB">
        <w:rPr>
          <w:i/>
          <w:iCs/>
        </w:rPr>
        <w:t xml:space="preserve"> temeljem Uredbe</w:t>
      </w:r>
      <w:r w:rsidR="5E236412" w:rsidRPr="35FAA0AB">
        <w:rPr>
          <w:rFonts w:eastAsiaTheme="minorEastAsia"/>
          <w:i/>
          <w:iCs/>
        </w:rPr>
        <w:t xml:space="preserve"> o nazivima radnih mjesta, uvjetima za raspored i koeficijentima za obračun plaće u javnim službama</w:t>
      </w:r>
      <w:r w:rsidR="7E3A0641" w:rsidRPr="35FAA0AB">
        <w:rPr>
          <w:rFonts w:eastAsiaTheme="minorEastAsia"/>
          <w:i/>
          <w:iCs/>
        </w:rPr>
        <w:t xml:space="preserve"> kojom s</w:t>
      </w:r>
      <w:r w:rsidR="66C3B449" w:rsidRPr="35FAA0AB">
        <w:rPr>
          <w:rFonts w:eastAsiaTheme="minorEastAsia"/>
          <w:i/>
          <w:iCs/>
        </w:rPr>
        <w:t>u izmijenjeni koeficijenti</w:t>
      </w:r>
      <w:r w:rsidR="007F4CE6" w:rsidRPr="35FAA0AB">
        <w:rPr>
          <w:i/>
          <w:iCs/>
        </w:rPr>
        <w:t xml:space="preserve"> </w:t>
      </w:r>
      <w:r w:rsidR="17A78B82" w:rsidRPr="35FAA0AB">
        <w:rPr>
          <w:i/>
          <w:iCs/>
        </w:rPr>
        <w:t>složenosti poslova</w:t>
      </w:r>
      <w:r w:rsidR="49176F29" w:rsidRPr="35FAA0AB">
        <w:rPr>
          <w:i/>
          <w:iCs/>
        </w:rPr>
        <w:t xml:space="preserve"> koji je u primjeni od 1.3.2024. godine</w:t>
      </w:r>
      <w:r w:rsidR="007F4CE6" w:rsidRPr="35FAA0AB">
        <w:rPr>
          <w:i/>
          <w:iCs/>
        </w:rPr>
        <w:t>.</w:t>
      </w:r>
    </w:p>
    <w:p w14:paraId="40BEF563" w14:textId="054CD0B2" w:rsidR="008F6033" w:rsidRDefault="008F6033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35FAA0AB">
        <w:rPr>
          <w:b/>
          <w:bCs/>
          <w:i/>
          <w:iCs/>
        </w:rPr>
        <w:t xml:space="preserve">Tekuće </w:t>
      </w:r>
      <w:r w:rsidR="00620BE7" w:rsidRPr="35FAA0AB">
        <w:rPr>
          <w:b/>
          <w:bCs/>
          <w:i/>
          <w:iCs/>
        </w:rPr>
        <w:t>pomoći temeljem prijenosa EU sredstava</w:t>
      </w:r>
      <w:r w:rsidR="000B3D0A">
        <w:rPr>
          <w:b/>
          <w:bCs/>
          <w:i/>
          <w:iCs/>
        </w:rPr>
        <w:t xml:space="preserve"> (šifra 6393) </w:t>
      </w:r>
      <w:r w:rsidRPr="35FAA0AB">
        <w:rPr>
          <w:b/>
          <w:bCs/>
          <w:i/>
          <w:iCs/>
        </w:rPr>
        <w:t xml:space="preserve"> </w:t>
      </w:r>
      <w:r w:rsidR="00620BE7" w:rsidRPr="35FAA0AB">
        <w:rPr>
          <w:i/>
          <w:iCs/>
        </w:rPr>
        <w:t xml:space="preserve">iznose </w:t>
      </w:r>
      <w:r w:rsidR="00C1611F">
        <w:rPr>
          <w:i/>
          <w:iCs/>
        </w:rPr>
        <w:t>10.049,47</w:t>
      </w:r>
      <w:r w:rsidR="00620BE7" w:rsidRPr="35FAA0AB">
        <w:rPr>
          <w:i/>
          <w:iCs/>
        </w:rPr>
        <w:t xml:space="preserve"> € odnose se na sredstva za </w:t>
      </w:r>
      <w:r w:rsidR="04242300" w:rsidRPr="35FAA0AB">
        <w:rPr>
          <w:i/>
          <w:iCs/>
        </w:rPr>
        <w:t xml:space="preserve">financiranje </w:t>
      </w:r>
      <w:r w:rsidR="0569E198" w:rsidRPr="35FAA0AB">
        <w:rPr>
          <w:i/>
          <w:iCs/>
        </w:rPr>
        <w:t xml:space="preserve">dijela </w:t>
      </w:r>
      <w:r w:rsidR="04242300" w:rsidRPr="35FAA0AB">
        <w:rPr>
          <w:i/>
          <w:iCs/>
        </w:rPr>
        <w:t xml:space="preserve">plaće </w:t>
      </w:r>
      <w:r w:rsidR="62CF3724" w:rsidRPr="35FAA0AB">
        <w:rPr>
          <w:i/>
          <w:iCs/>
        </w:rPr>
        <w:t>projek</w:t>
      </w:r>
      <w:r w:rsidR="006107A3">
        <w:rPr>
          <w:i/>
          <w:iCs/>
        </w:rPr>
        <w:t>ta Pomoćnici u nastavi faza VIII. U  prvom kvartalu 2024. godine na toj šifri  nema knjiženja  jer se način knjiženja promijenio od 1.9.2024.</w:t>
      </w:r>
    </w:p>
    <w:p w14:paraId="738589E7" w14:textId="42B2D5F2" w:rsidR="00D33C6D" w:rsidRDefault="005C1E45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35FAA0AB">
        <w:rPr>
          <w:b/>
          <w:bCs/>
          <w:i/>
          <w:iCs/>
        </w:rPr>
        <w:t>P</w:t>
      </w:r>
      <w:r w:rsidR="00BA0392" w:rsidRPr="35FAA0AB">
        <w:rPr>
          <w:b/>
          <w:bCs/>
          <w:i/>
          <w:iCs/>
        </w:rPr>
        <w:t xml:space="preserve">rihodi od </w:t>
      </w:r>
      <w:r w:rsidR="00BA0392" w:rsidRPr="000B3D0A">
        <w:rPr>
          <w:b/>
          <w:i/>
          <w:iCs/>
        </w:rPr>
        <w:t xml:space="preserve"> pruženih usluga</w:t>
      </w:r>
      <w:r w:rsidR="00BA0392" w:rsidRPr="35FAA0AB">
        <w:rPr>
          <w:i/>
          <w:iCs/>
        </w:rPr>
        <w:t xml:space="preserve"> </w:t>
      </w:r>
      <w:r w:rsidR="000B3D0A">
        <w:rPr>
          <w:b/>
          <w:bCs/>
          <w:i/>
          <w:iCs/>
        </w:rPr>
        <w:t>(šifra 6615</w:t>
      </w:r>
      <w:r w:rsidR="000B3D0A" w:rsidRPr="35FAA0AB">
        <w:rPr>
          <w:i/>
          <w:iCs/>
        </w:rPr>
        <w:t xml:space="preserve"> </w:t>
      </w:r>
      <w:r w:rsidR="000B3D0A">
        <w:rPr>
          <w:i/>
          <w:iCs/>
        </w:rPr>
        <w:t xml:space="preserve">) iznosi </w:t>
      </w:r>
      <w:r w:rsidR="003556ED">
        <w:rPr>
          <w:i/>
          <w:iCs/>
        </w:rPr>
        <w:t>1.</w:t>
      </w:r>
      <w:r w:rsidR="00867480">
        <w:rPr>
          <w:i/>
          <w:iCs/>
        </w:rPr>
        <w:t>293,86</w:t>
      </w:r>
      <w:r w:rsidR="000B3D0A">
        <w:rPr>
          <w:i/>
          <w:iCs/>
        </w:rPr>
        <w:t xml:space="preserve"> € </w:t>
      </w:r>
      <w:r w:rsidR="00867480">
        <w:rPr>
          <w:i/>
          <w:iCs/>
        </w:rPr>
        <w:t>te su manji</w:t>
      </w:r>
      <w:r w:rsidRPr="35FAA0AB">
        <w:rPr>
          <w:i/>
          <w:iCs/>
        </w:rPr>
        <w:t xml:space="preserve"> </w:t>
      </w:r>
      <w:r w:rsidR="00BA0392" w:rsidRPr="35FAA0AB">
        <w:rPr>
          <w:i/>
          <w:iCs/>
        </w:rPr>
        <w:t>u odnosu na prethodnu godin</w:t>
      </w:r>
      <w:r w:rsidRPr="35FAA0AB">
        <w:rPr>
          <w:i/>
          <w:iCs/>
        </w:rPr>
        <w:t>u</w:t>
      </w:r>
      <w:r w:rsidR="000B3D0A">
        <w:rPr>
          <w:i/>
          <w:iCs/>
        </w:rPr>
        <w:t xml:space="preserve">. Prihodi se odnose </w:t>
      </w:r>
      <w:r w:rsidR="0F3392BD" w:rsidRPr="35FAA0AB">
        <w:rPr>
          <w:i/>
          <w:iCs/>
        </w:rPr>
        <w:t xml:space="preserve"> na najam dvorane</w:t>
      </w:r>
      <w:r w:rsidR="00867480">
        <w:rPr>
          <w:i/>
          <w:iCs/>
        </w:rPr>
        <w:t>.</w:t>
      </w:r>
    </w:p>
    <w:p w14:paraId="61C66AAC" w14:textId="084E270D" w:rsidR="00867480" w:rsidRPr="00012B38" w:rsidRDefault="00867480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bCs/>
          <w:i/>
          <w:iCs/>
        </w:rPr>
      </w:pPr>
      <w:r>
        <w:rPr>
          <w:b/>
          <w:bCs/>
          <w:i/>
          <w:iCs/>
        </w:rPr>
        <w:t xml:space="preserve">Tekuće donacije (šifra 6631) </w:t>
      </w:r>
      <w:r w:rsidRPr="00867480">
        <w:rPr>
          <w:bCs/>
          <w:i/>
          <w:iCs/>
        </w:rPr>
        <w:t>iz</w:t>
      </w:r>
      <w:r w:rsidRPr="00012B38">
        <w:rPr>
          <w:bCs/>
          <w:i/>
          <w:iCs/>
        </w:rPr>
        <w:t>nose</w:t>
      </w:r>
      <w:r w:rsidR="00012B38" w:rsidRPr="00012B38">
        <w:rPr>
          <w:bCs/>
          <w:i/>
          <w:iCs/>
        </w:rPr>
        <w:t xml:space="preserve"> 540,00 </w:t>
      </w:r>
      <w:r w:rsidR="00012B38" w:rsidRPr="00012B38">
        <w:rPr>
          <w:rFonts w:cstheme="minorHAnsi"/>
          <w:bCs/>
          <w:i/>
          <w:iCs/>
        </w:rPr>
        <w:t>€</w:t>
      </w:r>
      <w:r w:rsidR="00012B38" w:rsidRPr="00012B38">
        <w:rPr>
          <w:bCs/>
          <w:i/>
          <w:iCs/>
        </w:rPr>
        <w:t xml:space="preserve"> te se odnose na donaciju </w:t>
      </w:r>
      <w:proofErr w:type="spellStart"/>
      <w:r w:rsidR="00012B38" w:rsidRPr="00012B38">
        <w:rPr>
          <w:bCs/>
          <w:i/>
          <w:iCs/>
        </w:rPr>
        <w:t>Atlantis</w:t>
      </w:r>
      <w:proofErr w:type="spellEnd"/>
      <w:r w:rsidR="00012B38" w:rsidRPr="00012B38">
        <w:rPr>
          <w:bCs/>
          <w:i/>
          <w:iCs/>
        </w:rPr>
        <w:t xml:space="preserve"> </w:t>
      </w:r>
      <w:proofErr w:type="spellStart"/>
      <w:r w:rsidR="00012B38" w:rsidRPr="00012B38">
        <w:rPr>
          <w:bCs/>
          <w:i/>
          <w:iCs/>
        </w:rPr>
        <w:t>Travel</w:t>
      </w:r>
      <w:proofErr w:type="spellEnd"/>
      <w:r w:rsidR="00012B38" w:rsidRPr="00012B38">
        <w:rPr>
          <w:bCs/>
          <w:i/>
          <w:iCs/>
        </w:rPr>
        <w:t xml:space="preserve">  d.o.o.</w:t>
      </w:r>
      <w:r w:rsidR="00012B38">
        <w:rPr>
          <w:bCs/>
          <w:i/>
          <w:iCs/>
        </w:rPr>
        <w:t xml:space="preserve"> za dnevnice učitelja</w:t>
      </w:r>
      <w:r w:rsidR="00012B38" w:rsidRPr="00012B38">
        <w:rPr>
          <w:bCs/>
          <w:i/>
          <w:iCs/>
        </w:rPr>
        <w:t xml:space="preserve"> u vezi ostvarenih višednevnih </w:t>
      </w:r>
      <w:r w:rsidR="00012B38">
        <w:rPr>
          <w:bCs/>
          <w:i/>
          <w:iCs/>
        </w:rPr>
        <w:t xml:space="preserve">učeničkih </w:t>
      </w:r>
      <w:r w:rsidR="00012B38" w:rsidRPr="00012B38">
        <w:rPr>
          <w:bCs/>
          <w:i/>
          <w:iCs/>
        </w:rPr>
        <w:t>ekskurzija u njihovom aranžmanu.</w:t>
      </w:r>
    </w:p>
    <w:p w14:paraId="6A58BE9B" w14:textId="28BE5182" w:rsidR="000B3D0A" w:rsidRDefault="005C1E45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35FAA0AB">
        <w:rPr>
          <w:b/>
          <w:bCs/>
          <w:i/>
          <w:iCs/>
        </w:rPr>
        <w:t>P</w:t>
      </w:r>
      <w:r w:rsidR="00BA0392" w:rsidRPr="35FAA0AB">
        <w:rPr>
          <w:b/>
          <w:bCs/>
          <w:i/>
          <w:iCs/>
        </w:rPr>
        <w:t>rihodi nadležnog proračuna</w:t>
      </w:r>
      <w:r w:rsidRPr="35FAA0AB">
        <w:rPr>
          <w:i/>
          <w:iCs/>
        </w:rPr>
        <w:t xml:space="preserve"> </w:t>
      </w:r>
      <w:r w:rsidR="000B3D0A" w:rsidRPr="000B3D0A">
        <w:rPr>
          <w:b/>
          <w:i/>
          <w:iCs/>
        </w:rPr>
        <w:t>financiranje rashoda</w:t>
      </w:r>
      <w:r w:rsidRPr="000B3D0A">
        <w:rPr>
          <w:b/>
          <w:i/>
          <w:iCs/>
        </w:rPr>
        <w:t xml:space="preserve"> poslovanja </w:t>
      </w:r>
      <w:r w:rsidR="000B3D0A" w:rsidRPr="000B3D0A">
        <w:rPr>
          <w:b/>
          <w:i/>
          <w:iCs/>
        </w:rPr>
        <w:t>(šifra 6711)</w:t>
      </w:r>
      <w:r w:rsidR="000B3D0A">
        <w:rPr>
          <w:i/>
          <w:iCs/>
        </w:rPr>
        <w:t xml:space="preserve"> iznose </w:t>
      </w:r>
      <w:r w:rsidR="006831E8">
        <w:rPr>
          <w:i/>
          <w:iCs/>
        </w:rPr>
        <w:t>46.443,21</w:t>
      </w:r>
      <w:r w:rsidR="006769AA">
        <w:rPr>
          <w:i/>
          <w:iCs/>
        </w:rPr>
        <w:t xml:space="preserve"> € </w:t>
      </w:r>
      <w:r w:rsidR="006831E8">
        <w:rPr>
          <w:i/>
          <w:iCs/>
        </w:rPr>
        <w:t>što je</w:t>
      </w:r>
      <w:r w:rsidR="006769AA">
        <w:rPr>
          <w:i/>
          <w:iCs/>
        </w:rPr>
        <w:t xml:space="preserve"> </w:t>
      </w:r>
      <w:r w:rsidR="006831E8">
        <w:rPr>
          <w:i/>
          <w:iCs/>
        </w:rPr>
        <w:t>9,7</w:t>
      </w:r>
      <w:r w:rsidR="00306989" w:rsidRPr="35FAA0AB">
        <w:rPr>
          <w:i/>
          <w:iCs/>
        </w:rPr>
        <w:t xml:space="preserve"> </w:t>
      </w:r>
      <w:r w:rsidR="00BA0392" w:rsidRPr="35FAA0AB">
        <w:rPr>
          <w:i/>
          <w:iCs/>
        </w:rPr>
        <w:t xml:space="preserve">% </w:t>
      </w:r>
      <w:r w:rsidR="006831E8">
        <w:rPr>
          <w:i/>
          <w:iCs/>
        </w:rPr>
        <w:t xml:space="preserve">više od </w:t>
      </w:r>
      <w:r w:rsidR="006769AA">
        <w:rPr>
          <w:i/>
          <w:iCs/>
        </w:rPr>
        <w:t xml:space="preserve"> prethodnog razdoblja. </w:t>
      </w:r>
    </w:p>
    <w:p w14:paraId="0A26582C" w14:textId="1EE514CC" w:rsidR="005B12E5" w:rsidRPr="00AB60A8" w:rsidRDefault="001F1C7C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35FAA0AB">
        <w:rPr>
          <w:b/>
          <w:bCs/>
          <w:i/>
          <w:iCs/>
        </w:rPr>
        <w:t xml:space="preserve">Rashodi </w:t>
      </w:r>
      <w:r w:rsidRPr="00D52E4C">
        <w:rPr>
          <w:b/>
          <w:bCs/>
          <w:i/>
          <w:iCs/>
        </w:rPr>
        <w:t>poslovanja</w:t>
      </w:r>
      <w:r w:rsidRPr="00D52E4C">
        <w:rPr>
          <w:b/>
          <w:i/>
          <w:iCs/>
        </w:rPr>
        <w:t xml:space="preserve"> </w:t>
      </w:r>
      <w:r w:rsidR="00D52E4C" w:rsidRPr="00D52E4C">
        <w:rPr>
          <w:b/>
          <w:i/>
          <w:iCs/>
        </w:rPr>
        <w:t>(šifra 3)</w:t>
      </w:r>
      <w:r w:rsidR="006831E8">
        <w:rPr>
          <w:b/>
          <w:i/>
          <w:iCs/>
        </w:rPr>
        <w:t xml:space="preserve"> </w:t>
      </w:r>
      <w:r w:rsidR="005B12E5" w:rsidRPr="35FAA0AB">
        <w:rPr>
          <w:i/>
          <w:iCs/>
        </w:rPr>
        <w:t xml:space="preserve">ostvareni su u iznosu </w:t>
      </w:r>
      <w:r w:rsidR="006831E8">
        <w:rPr>
          <w:i/>
          <w:iCs/>
        </w:rPr>
        <w:t>68</w:t>
      </w:r>
      <w:r w:rsidR="00335FB1">
        <w:rPr>
          <w:i/>
          <w:iCs/>
        </w:rPr>
        <w:t>4.269,90</w:t>
      </w:r>
      <w:bookmarkStart w:id="0" w:name="_GoBack"/>
      <w:bookmarkEnd w:id="0"/>
      <w:r w:rsidR="00AB60A8" w:rsidRPr="35FAA0AB">
        <w:rPr>
          <w:i/>
          <w:iCs/>
        </w:rPr>
        <w:t xml:space="preserve"> €</w:t>
      </w:r>
      <w:r w:rsidR="005B12E5" w:rsidRPr="35FAA0AB">
        <w:rPr>
          <w:i/>
          <w:iCs/>
        </w:rPr>
        <w:t xml:space="preserve"> i </w:t>
      </w:r>
      <w:r w:rsidRPr="35FAA0AB">
        <w:rPr>
          <w:i/>
          <w:iCs/>
        </w:rPr>
        <w:t>veći su u odnosu na prethodn</w:t>
      </w:r>
      <w:r w:rsidR="006769AA">
        <w:rPr>
          <w:i/>
          <w:iCs/>
        </w:rPr>
        <w:t xml:space="preserve">o razdoblje </w:t>
      </w:r>
      <w:r w:rsidRPr="35FAA0AB">
        <w:rPr>
          <w:i/>
          <w:iCs/>
        </w:rPr>
        <w:t xml:space="preserve">za </w:t>
      </w:r>
      <w:r w:rsidR="006831E8">
        <w:rPr>
          <w:i/>
          <w:iCs/>
        </w:rPr>
        <w:t>62,4</w:t>
      </w:r>
      <w:r w:rsidRPr="35FAA0AB">
        <w:rPr>
          <w:i/>
          <w:iCs/>
        </w:rPr>
        <w:t>%</w:t>
      </w:r>
      <w:r w:rsidR="00D33C6D" w:rsidRPr="35FAA0AB">
        <w:rPr>
          <w:i/>
          <w:iCs/>
        </w:rPr>
        <w:t xml:space="preserve">. </w:t>
      </w:r>
    </w:p>
    <w:p w14:paraId="2305EC1B" w14:textId="2CA6D257" w:rsidR="00AB60A8" w:rsidRDefault="005B12E5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35FAA0AB">
        <w:rPr>
          <w:b/>
          <w:bCs/>
          <w:i/>
          <w:iCs/>
        </w:rPr>
        <w:t xml:space="preserve">Rashodi za </w:t>
      </w:r>
      <w:r w:rsidR="00457EBE">
        <w:rPr>
          <w:b/>
          <w:bCs/>
          <w:i/>
          <w:iCs/>
        </w:rPr>
        <w:t>redovan rad</w:t>
      </w:r>
      <w:r w:rsidRPr="35FAA0AB">
        <w:rPr>
          <w:i/>
          <w:iCs/>
        </w:rPr>
        <w:t xml:space="preserve"> </w:t>
      </w:r>
      <w:r w:rsidR="00D52E4C" w:rsidRPr="00D52E4C">
        <w:rPr>
          <w:b/>
          <w:i/>
          <w:iCs/>
        </w:rPr>
        <w:t>(šifra 3</w:t>
      </w:r>
      <w:r w:rsidR="00457EBE">
        <w:rPr>
          <w:b/>
          <w:i/>
          <w:iCs/>
        </w:rPr>
        <w:t>11</w:t>
      </w:r>
      <w:r w:rsidR="00D52E4C" w:rsidRPr="00D52E4C">
        <w:rPr>
          <w:b/>
          <w:i/>
          <w:iCs/>
        </w:rPr>
        <w:t>1)</w:t>
      </w:r>
      <w:r w:rsidR="00D52E4C">
        <w:rPr>
          <w:i/>
          <w:iCs/>
        </w:rPr>
        <w:t xml:space="preserve"> iznose </w:t>
      </w:r>
      <w:r w:rsidR="006831E8">
        <w:rPr>
          <w:i/>
          <w:iCs/>
        </w:rPr>
        <w:t>452.400,22</w:t>
      </w:r>
      <w:r w:rsidR="003F5845">
        <w:rPr>
          <w:rFonts w:cstheme="minorHAnsi"/>
          <w:i/>
          <w:iCs/>
        </w:rPr>
        <w:t>€</w:t>
      </w:r>
      <w:r w:rsidR="00D52E4C">
        <w:rPr>
          <w:i/>
          <w:iCs/>
        </w:rPr>
        <w:t xml:space="preserve"> i </w:t>
      </w:r>
      <w:r w:rsidRPr="35FAA0AB">
        <w:rPr>
          <w:i/>
          <w:iCs/>
        </w:rPr>
        <w:t xml:space="preserve">veći su za </w:t>
      </w:r>
      <w:r w:rsidR="003F5845">
        <w:rPr>
          <w:i/>
          <w:iCs/>
        </w:rPr>
        <w:t>71,1</w:t>
      </w:r>
      <w:r w:rsidRPr="35FAA0AB">
        <w:rPr>
          <w:i/>
          <w:iCs/>
        </w:rPr>
        <w:t xml:space="preserve"> % u odnosu na prethodno razdoblje iz razloga povećanja  plaće zaposlenika u javnom sektoru</w:t>
      </w:r>
      <w:r w:rsidR="75143AB6" w:rsidRPr="35FAA0AB">
        <w:rPr>
          <w:i/>
          <w:iCs/>
        </w:rPr>
        <w:t xml:space="preserve"> temeljem Uredbe</w:t>
      </w:r>
      <w:r w:rsidR="75143AB6" w:rsidRPr="35FAA0AB">
        <w:rPr>
          <w:rFonts w:eastAsiaTheme="minorEastAsia"/>
          <w:i/>
          <w:iCs/>
        </w:rPr>
        <w:t xml:space="preserve"> o nazivima radnih mjesta, uvjetima za raspored i koeficijentima za obračun plaće u </w:t>
      </w:r>
      <w:r w:rsidR="75143AB6" w:rsidRPr="35FAA0AB">
        <w:rPr>
          <w:rFonts w:eastAsiaTheme="minorEastAsia"/>
          <w:i/>
          <w:iCs/>
        </w:rPr>
        <w:lastRenderedPageBreak/>
        <w:t>javnim službama</w:t>
      </w:r>
      <w:r w:rsidR="00180665">
        <w:rPr>
          <w:rFonts w:eastAsiaTheme="minorEastAsia"/>
          <w:i/>
          <w:iCs/>
        </w:rPr>
        <w:t xml:space="preserve"> (16,6 %)</w:t>
      </w:r>
      <w:r w:rsidR="00457EBE">
        <w:rPr>
          <w:rFonts w:eastAsiaTheme="minorEastAsia"/>
          <w:i/>
          <w:iCs/>
        </w:rPr>
        <w:t xml:space="preserve"> i promjenom načina knjiženja obračuna plaće (ukinuto vremensko razgraničenje)</w:t>
      </w:r>
      <w:r w:rsidR="0024590D">
        <w:rPr>
          <w:rFonts w:eastAsiaTheme="minorEastAsia"/>
          <w:i/>
          <w:iCs/>
        </w:rPr>
        <w:t>.</w:t>
      </w:r>
    </w:p>
    <w:p w14:paraId="26272083" w14:textId="4795BA4C" w:rsidR="00D52E4C" w:rsidRDefault="005B12E5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D52E4C">
        <w:rPr>
          <w:b/>
          <w:i/>
          <w:iCs/>
        </w:rPr>
        <w:t xml:space="preserve">Rashodi za prekovremeni rad </w:t>
      </w:r>
      <w:r w:rsidR="00D52E4C" w:rsidRPr="00D52E4C">
        <w:rPr>
          <w:b/>
          <w:i/>
          <w:iCs/>
        </w:rPr>
        <w:t>(šifra 3113)</w:t>
      </w:r>
      <w:r w:rsidR="00180665">
        <w:rPr>
          <w:i/>
          <w:iCs/>
        </w:rPr>
        <w:t xml:space="preserve"> iznose </w:t>
      </w:r>
      <w:r w:rsidR="003F5845">
        <w:rPr>
          <w:i/>
          <w:iCs/>
        </w:rPr>
        <w:t>5.916,69</w:t>
      </w:r>
      <w:r w:rsidR="00D52E4C">
        <w:rPr>
          <w:i/>
          <w:iCs/>
        </w:rPr>
        <w:t xml:space="preserve"> € i </w:t>
      </w:r>
      <w:r w:rsidR="3CFABC38" w:rsidRPr="00D52E4C">
        <w:rPr>
          <w:i/>
          <w:iCs/>
        </w:rPr>
        <w:t>veći</w:t>
      </w:r>
      <w:r w:rsidR="00D52E4C">
        <w:rPr>
          <w:i/>
          <w:iCs/>
        </w:rPr>
        <w:t xml:space="preserve"> su </w:t>
      </w:r>
      <w:r w:rsidR="3CFABC38" w:rsidRPr="00D52E4C">
        <w:rPr>
          <w:i/>
          <w:iCs/>
        </w:rPr>
        <w:t xml:space="preserve"> </w:t>
      </w:r>
      <w:r w:rsidR="00AB60A8" w:rsidRPr="00D52E4C">
        <w:rPr>
          <w:i/>
          <w:iCs/>
        </w:rPr>
        <w:t>u odnosu na prethodno razdoblje</w:t>
      </w:r>
      <w:r w:rsidRPr="00D52E4C">
        <w:rPr>
          <w:i/>
          <w:iCs/>
        </w:rPr>
        <w:t xml:space="preserve"> </w:t>
      </w:r>
      <w:r w:rsidR="003F5845">
        <w:rPr>
          <w:i/>
          <w:iCs/>
        </w:rPr>
        <w:t>97,2</w:t>
      </w:r>
      <w:r w:rsidR="00763609">
        <w:rPr>
          <w:i/>
          <w:iCs/>
        </w:rPr>
        <w:t xml:space="preserve"> </w:t>
      </w:r>
      <w:r w:rsidR="00D52E4C">
        <w:rPr>
          <w:i/>
          <w:iCs/>
        </w:rPr>
        <w:t xml:space="preserve">% </w:t>
      </w:r>
      <w:r w:rsidR="00527B63">
        <w:rPr>
          <w:i/>
          <w:iCs/>
        </w:rPr>
        <w:t>djelomično zbog promjene načina knjiženja prema novom Pravilniku o proračunskom računovodstvu, p</w:t>
      </w:r>
      <w:r w:rsidR="4B2A7959" w:rsidRPr="00D52E4C">
        <w:rPr>
          <w:i/>
          <w:iCs/>
        </w:rPr>
        <w:t>ovećanje plaća</w:t>
      </w:r>
      <w:r w:rsidR="00527B63">
        <w:rPr>
          <w:i/>
          <w:iCs/>
        </w:rPr>
        <w:t xml:space="preserve"> (povećanje koeficijenta i osnovice)</w:t>
      </w:r>
      <w:r w:rsidR="4B2A7959" w:rsidRPr="00D52E4C">
        <w:rPr>
          <w:i/>
          <w:iCs/>
        </w:rPr>
        <w:t xml:space="preserve"> </w:t>
      </w:r>
      <w:r w:rsidR="00527B63">
        <w:rPr>
          <w:i/>
          <w:iCs/>
        </w:rPr>
        <w:t xml:space="preserve">i veći broj sati odsutnosti zaposlenika (bolovanje, plaćeni dopust, službeni put…) </w:t>
      </w:r>
      <w:r w:rsidR="4B2A7959" w:rsidRPr="00D52E4C">
        <w:rPr>
          <w:i/>
          <w:iCs/>
        </w:rPr>
        <w:t>povećava iznos na prekovremenom radu</w:t>
      </w:r>
      <w:r w:rsidR="0024590D">
        <w:rPr>
          <w:i/>
          <w:iCs/>
        </w:rPr>
        <w:t>.</w:t>
      </w:r>
    </w:p>
    <w:p w14:paraId="6D9EF6BD" w14:textId="5D26CA71" w:rsidR="00D52E4C" w:rsidRPr="00D52E4C" w:rsidRDefault="2C290A8C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D52E4C">
        <w:rPr>
          <w:i/>
          <w:iCs/>
        </w:rPr>
        <w:t xml:space="preserve"> </w:t>
      </w:r>
      <w:r w:rsidR="00D52E4C">
        <w:rPr>
          <w:b/>
          <w:i/>
          <w:iCs/>
        </w:rPr>
        <w:t xml:space="preserve">Plaće za posebne uvjete rada (šifra 3114) </w:t>
      </w:r>
      <w:r w:rsidR="00D52E4C">
        <w:rPr>
          <w:i/>
          <w:iCs/>
        </w:rPr>
        <w:t xml:space="preserve">iznose </w:t>
      </w:r>
      <w:r w:rsidR="00F31DDD">
        <w:rPr>
          <w:i/>
          <w:iCs/>
        </w:rPr>
        <w:t>8.910,64</w:t>
      </w:r>
      <w:r w:rsidR="00527B63">
        <w:rPr>
          <w:i/>
          <w:iCs/>
        </w:rPr>
        <w:t xml:space="preserve"> € i veći su </w:t>
      </w:r>
      <w:r w:rsidR="00F31DDD">
        <w:rPr>
          <w:i/>
          <w:iCs/>
        </w:rPr>
        <w:t>79,9</w:t>
      </w:r>
      <w:r w:rsidR="00D52E4C">
        <w:rPr>
          <w:i/>
          <w:iCs/>
        </w:rPr>
        <w:t xml:space="preserve"> % u odnosu na prethodno razdoblje zbog pove</w:t>
      </w:r>
      <w:r w:rsidR="00527B63">
        <w:rPr>
          <w:i/>
          <w:iCs/>
        </w:rPr>
        <w:t>ćanja plaća zaposlenih Uredbom, povećanja osnovice plaće od 1.2.2025. i promjena načina knjiženja prema novom Pravilniku.</w:t>
      </w:r>
    </w:p>
    <w:p w14:paraId="0286059B" w14:textId="5CC248A8" w:rsidR="00D52E4C" w:rsidRDefault="00D52E4C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i/>
          <w:iCs/>
        </w:rPr>
        <w:t xml:space="preserve"> </w:t>
      </w:r>
      <w:r w:rsidRPr="00D52E4C">
        <w:rPr>
          <w:b/>
          <w:i/>
          <w:iCs/>
        </w:rPr>
        <w:t>D</w:t>
      </w:r>
      <w:r w:rsidR="2B574167" w:rsidRPr="00D52E4C">
        <w:rPr>
          <w:b/>
          <w:i/>
          <w:iCs/>
        </w:rPr>
        <w:t xml:space="preserve">oprinosi za </w:t>
      </w:r>
      <w:r w:rsidRPr="00D52E4C">
        <w:rPr>
          <w:b/>
          <w:i/>
          <w:iCs/>
        </w:rPr>
        <w:t xml:space="preserve">obvezno </w:t>
      </w:r>
      <w:r w:rsidR="2B574167" w:rsidRPr="00D52E4C">
        <w:rPr>
          <w:b/>
          <w:i/>
          <w:iCs/>
        </w:rPr>
        <w:t>zdravstveno</w:t>
      </w:r>
      <w:r w:rsidR="2C290A8C" w:rsidRPr="00D52E4C">
        <w:rPr>
          <w:b/>
          <w:i/>
          <w:iCs/>
        </w:rPr>
        <w:t xml:space="preserve"> </w:t>
      </w:r>
      <w:r w:rsidRPr="00D52E4C">
        <w:rPr>
          <w:b/>
          <w:i/>
          <w:iCs/>
        </w:rPr>
        <w:t>osiguranje (šifra 3132)</w:t>
      </w:r>
      <w:r>
        <w:rPr>
          <w:i/>
          <w:iCs/>
        </w:rPr>
        <w:t xml:space="preserve"> </w:t>
      </w:r>
      <w:r w:rsidR="2C290A8C" w:rsidRPr="00D52E4C">
        <w:rPr>
          <w:i/>
          <w:iCs/>
        </w:rPr>
        <w:t>prate rast plaće temeljem Uredbe</w:t>
      </w:r>
      <w:r>
        <w:rPr>
          <w:i/>
          <w:iCs/>
        </w:rPr>
        <w:t xml:space="preserve"> i </w:t>
      </w:r>
      <w:r w:rsidR="0024590D">
        <w:rPr>
          <w:i/>
          <w:iCs/>
        </w:rPr>
        <w:t xml:space="preserve">povećanje osnovice od 1.2.2025. </w:t>
      </w:r>
      <w:r>
        <w:rPr>
          <w:i/>
          <w:iCs/>
        </w:rPr>
        <w:t xml:space="preserve">veći su </w:t>
      </w:r>
      <w:r w:rsidR="00F31DDD">
        <w:rPr>
          <w:i/>
          <w:iCs/>
        </w:rPr>
        <w:t>71,5</w:t>
      </w:r>
      <w:r>
        <w:rPr>
          <w:i/>
          <w:iCs/>
        </w:rPr>
        <w:t xml:space="preserve"> % u odnosu na prethodno razdoblje </w:t>
      </w:r>
      <w:r w:rsidR="0024590D">
        <w:rPr>
          <w:i/>
          <w:iCs/>
        </w:rPr>
        <w:t>i zbog  promjene načina knjiženja prema novom Pravilniku o proračunskom računovodstvu.</w:t>
      </w:r>
    </w:p>
    <w:p w14:paraId="7C114ABA" w14:textId="795B04D6" w:rsidR="00CF4913" w:rsidRPr="00D52E4C" w:rsidRDefault="005B12E5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D52E4C">
        <w:rPr>
          <w:b/>
          <w:i/>
          <w:iCs/>
        </w:rPr>
        <w:t>Rashodi za naknade za prijevoz</w:t>
      </w:r>
      <w:r w:rsidR="00D52E4C" w:rsidRPr="00D52E4C">
        <w:rPr>
          <w:b/>
          <w:i/>
          <w:iCs/>
        </w:rPr>
        <w:t xml:space="preserve"> (šifra 3212)</w:t>
      </w:r>
      <w:r w:rsidRPr="00D52E4C">
        <w:rPr>
          <w:i/>
          <w:iCs/>
        </w:rPr>
        <w:t xml:space="preserve"> povećani su za </w:t>
      </w:r>
      <w:r w:rsidR="00FD62C4">
        <w:rPr>
          <w:i/>
          <w:iCs/>
        </w:rPr>
        <w:t>26,3</w:t>
      </w:r>
      <w:r w:rsidR="009703B1">
        <w:rPr>
          <w:i/>
          <w:iCs/>
        </w:rPr>
        <w:t xml:space="preserve"> </w:t>
      </w:r>
      <w:r w:rsidRPr="00D52E4C">
        <w:rPr>
          <w:i/>
          <w:iCs/>
        </w:rPr>
        <w:t>% u odnosu na prethodno razdoblje</w:t>
      </w:r>
      <w:r w:rsidR="00CF4913" w:rsidRPr="00D52E4C">
        <w:rPr>
          <w:i/>
          <w:iCs/>
        </w:rPr>
        <w:t xml:space="preserve">, a naknada za  prijevoz je varirala </w:t>
      </w:r>
      <w:r w:rsidR="007D63DB" w:rsidRPr="00D52E4C">
        <w:rPr>
          <w:i/>
          <w:iCs/>
        </w:rPr>
        <w:t xml:space="preserve">od mjeseca do mjeseca </w:t>
      </w:r>
      <w:r w:rsidR="2F27F68C" w:rsidRPr="00D52E4C">
        <w:rPr>
          <w:i/>
          <w:iCs/>
        </w:rPr>
        <w:t>temeljem obavijesti</w:t>
      </w:r>
      <w:r w:rsidR="00A82D39" w:rsidRPr="00D52E4C">
        <w:rPr>
          <w:i/>
          <w:iCs/>
        </w:rPr>
        <w:t xml:space="preserve"> </w:t>
      </w:r>
      <w:r w:rsidR="007D63DB" w:rsidRPr="00D52E4C">
        <w:rPr>
          <w:i/>
          <w:iCs/>
        </w:rPr>
        <w:t>M</w:t>
      </w:r>
      <w:r w:rsidR="09799FBC" w:rsidRPr="00D52E4C">
        <w:rPr>
          <w:i/>
          <w:iCs/>
        </w:rPr>
        <w:t>inistarstva rada, mirovinskog sustava obitelji i socijalne politike</w:t>
      </w:r>
      <w:r w:rsidR="009703B1">
        <w:rPr>
          <w:i/>
          <w:iCs/>
        </w:rPr>
        <w:t>, i zbog promjene načina knjiženja prema novom Pravilniku o proračunskom računovodstvu.</w:t>
      </w:r>
    </w:p>
    <w:p w14:paraId="02B2DDB6" w14:textId="4451D570" w:rsidR="007D63DB" w:rsidRPr="00D52E4C" w:rsidRDefault="00CF4913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723BD7">
        <w:rPr>
          <w:b/>
          <w:bCs/>
          <w:i/>
          <w:iCs/>
        </w:rPr>
        <w:t>Materijalni rashodi</w:t>
      </w:r>
      <w:r w:rsidRPr="00723BD7">
        <w:rPr>
          <w:b/>
          <w:i/>
          <w:iCs/>
        </w:rPr>
        <w:t xml:space="preserve"> </w:t>
      </w:r>
      <w:r w:rsidR="00D52E4C" w:rsidRPr="00723BD7">
        <w:rPr>
          <w:b/>
          <w:i/>
          <w:iCs/>
        </w:rPr>
        <w:t>(šifra 32)</w:t>
      </w:r>
      <w:r w:rsidR="00723BD7">
        <w:rPr>
          <w:i/>
          <w:iCs/>
        </w:rPr>
        <w:t xml:space="preserve"> </w:t>
      </w:r>
      <w:r w:rsidRPr="00D52E4C">
        <w:rPr>
          <w:i/>
          <w:iCs/>
        </w:rPr>
        <w:t>su</w:t>
      </w:r>
      <w:r w:rsidR="007D63DB" w:rsidRPr="00D52E4C">
        <w:rPr>
          <w:i/>
          <w:iCs/>
        </w:rPr>
        <w:t xml:space="preserve"> u odnosu na prethodno razdoblje</w:t>
      </w:r>
      <w:r w:rsidR="009703B1">
        <w:rPr>
          <w:i/>
          <w:iCs/>
        </w:rPr>
        <w:t xml:space="preserve"> </w:t>
      </w:r>
      <w:r w:rsidR="00FD62C4">
        <w:rPr>
          <w:i/>
          <w:iCs/>
        </w:rPr>
        <w:t>veći</w:t>
      </w:r>
      <w:r w:rsidR="00D52E4C" w:rsidRPr="00D52E4C">
        <w:rPr>
          <w:i/>
          <w:iCs/>
        </w:rPr>
        <w:t xml:space="preserve"> za </w:t>
      </w:r>
      <w:r w:rsidR="00FD62C4">
        <w:rPr>
          <w:i/>
          <w:iCs/>
        </w:rPr>
        <w:t>44,7</w:t>
      </w:r>
      <w:r w:rsidR="00D52E4C" w:rsidRPr="00D52E4C">
        <w:rPr>
          <w:i/>
          <w:iCs/>
        </w:rPr>
        <w:t xml:space="preserve"> % i iznose </w:t>
      </w:r>
      <w:r w:rsidR="00FD62C4">
        <w:rPr>
          <w:i/>
          <w:iCs/>
        </w:rPr>
        <w:t>139.733,08</w:t>
      </w:r>
      <w:r w:rsidR="009703B1">
        <w:rPr>
          <w:i/>
          <w:iCs/>
        </w:rPr>
        <w:t xml:space="preserve"> </w:t>
      </w:r>
      <w:r w:rsidR="00D52E4C" w:rsidRPr="00D52E4C">
        <w:rPr>
          <w:i/>
          <w:iCs/>
        </w:rPr>
        <w:t>€</w:t>
      </w:r>
      <w:r w:rsidRPr="00D52E4C">
        <w:rPr>
          <w:i/>
          <w:iCs/>
        </w:rPr>
        <w:t xml:space="preserve"> </w:t>
      </w:r>
      <w:r w:rsidR="00E913F3" w:rsidRPr="00D52E4C">
        <w:rPr>
          <w:i/>
          <w:iCs/>
        </w:rPr>
        <w:t xml:space="preserve"> </w:t>
      </w:r>
    </w:p>
    <w:p w14:paraId="34F749FE" w14:textId="24E40E7D" w:rsidR="00CF4913" w:rsidRDefault="00CF4913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723BD7">
        <w:rPr>
          <w:b/>
          <w:i/>
          <w:iCs/>
        </w:rPr>
        <w:t xml:space="preserve">Rashodi za </w:t>
      </w:r>
      <w:r w:rsidR="4A0F2E17" w:rsidRPr="00723BD7">
        <w:rPr>
          <w:b/>
          <w:i/>
          <w:iCs/>
        </w:rPr>
        <w:t>službena putovanja</w:t>
      </w:r>
      <w:r w:rsidR="00723BD7" w:rsidRPr="00723BD7">
        <w:rPr>
          <w:b/>
          <w:i/>
          <w:iCs/>
        </w:rPr>
        <w:t xml:space="preserve"> (šifra 321</w:t>
      </w:r>
      <w:r w:rsidR="00FD62C4">
        <w:rPr>
          <w:b/>
          <w:i/>
          <w:iCs/>
        </w:rPr>
        <w:t>1</w:t>
      </w:r>
      <w:r w:rsidR="00723BD7" w:rsidRPr="00723BD7">
        <w:rPr>
          <w:b/>
          <w:i/>
          <w:iCs/>
        </w:rPr>
        <w:t>)</w:t>
      </w:r>
      <w:r w:rsidR="00723BD7">
        <w:rPr>
          <w:i/>
          <w:iCs/>
        </w:rPr>
        <w:t xml:space="preserve"> iznose </w:t>
      </w:r>
      <w:r w:rsidR="00FD62C4">
        <w:rPr>
          <w:i/>
          <w:iCs/>
        </w:rPr>
        <w:t>7.910,20</w:t>
      </w:r>
      <w:r w:rsidR="00723BD7">
        <w:rPr>
          <w:i/>
          <w:iCs/>
        </w:rPr>
        <w:t xml:space="preserve"> € i </w:t>
      </w:r>
      <w:r w:rsidR="4A0F2E17" w:rsidRPr="35FAA0AB">
        <w:rPr>
          <w:i/>
          <w:iCs/>
        </w:rPr>
        <w:t xml:space="preserve"> </w:t>
      </w:r>
      <w:r w:rsidR="00723BD7" w:rsidRPr="35FAA0AB">
        <w:rPr>
          <w:i/>
          <w:iCs/>
        </w:rPr>
        <w:t xml:space="preserve">veći </w:t>
      </w:r>
      <w:r w:rsidR="00723BD7">
        <w:rPr>
          <w:i/>
          <w:iCs/>
        </w:rPr>
        <w:t xml:space="preserve">su </w:t>
      </w:r>
      <w:r w:rsidRPr="35FAA0AB">
        <w:rPr>
          <w:i/>
          <w:iCs/>
        </w:rPr>
        <w:t xml:space="preserve">za </w:t>
      </w:r>
      <w:r w:rsidR="00F47243">
        <w:rPr>
          <w:i/>
          <w:iCs/>
        </w:rPr>
        <w:t>759,7</w:t>
      </w:r>
      <w:r w:rsidRPr="35FAA0AB">
        <w:rPr>
          <w:i/>
          <w:iCs/>
        </w:rPr>
        <w:t xml:space="preserve"> % </w:t>
      </w:r>
      <w:r w:rsidR="007D63DB" w:rsidRPr="35FAA0AB">
        <w:rPr>
          <w:i/>
          <w:iCs/>
        </w:rPr>
        <w:t xml:space="preserve">zbog </w:t>
      </w:r>
      <w:r w:rsidR="005719C5">
        <w:rPr>
          <w:i/>
          <w:iCs/>
        </w:rPr>
        <w:t>promjene načina knjiženja prema novom Pravilniku o proračunskom računovodstvu</w:t>
      </w:r>
      <w:r w:rsidR="00CE45E6">
        <w:rPr>
          <w:i/>
          <w:iCs/>
        </w:rPr>
        <w:t xml:space="preserve"> i provođenja B1 aktivnosti u sklopu CDŠ-a</w:t>
      </w:r>
      <w:r w:rsidR="005719C5">
        <w:rPr>
          <w:i/>
          <w:iCs/>
        </w:rPr>
        <w:t>.</w:t>
      </w:r>
    </w:p>
    <w:p w14:paraId="79755237" w14:textId="00C7BC66" w:rsidR="00C87C20" w:rsidRDefault="00C87C20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723BD7">
        <w:rPr>
          <w:b/>
          <w:i/>
          <w:iCs/>
        </w:rPr>
        <w:t xml:space="preserve">Rashod za </w:t>
      </w:r>
      <w:r w:rsidR="3414A032" w:rsidRPr="00723BD7">
        <w:rPr>
          <w:b/>
          <w:i/>
          <w:iCs/>
        </w:rPr>
        <w:t>sitan inventar</w:t>
      </w:r>
      <w:r w:rsidR="00723BD7">
        <w:rPr>
          <w:b/>
          <w:i/>
          <w:iCs/>
        </w:rPr>
        <w:t xml:space="preserve"> </w:t>
      </w:r>
      <w:r w:rsidR="00723BD7" w:rsidRPr="00723BD7">
        <w:rPr>
          <w:b/>
          <w:i/>
          <w:iCs/>
        </w:rPr>
        <w:t>(šifra 3225)</w:t>
      </w:r>
      <w:r w:rsidR="00723BD7">
        <w:rPr>
          <w:i/>
          <w:iCs/>
        </w:rPr>
        <w:t xml:space="preserve"> </w:t>
      </w:r>
      <w:r w:rsidR="3414A032" w:rsidRPr="35FAA0AB">
        <w:rPr>
          <w:i/>
          <w:iCs/>
        </w:rPr>
        <w:t xml:space="preserve"> </w:t>
      </w:r>
      <w:r w:rsidR="00723BD7">
        <w:rPr>
          <w:i/>
          <w:iCs/>
        </w:rPr>
        <w:t xml:space="preserve">iznose </w:t>
      </w:r>
      <w:r w:rsidR="00863E0A">
        <w:rPr>
          <w:i/>
          <w:iCs/>
        </w:rPr>
        <w:t>3.768,08</w:t>
      </w:r>
      <w:r w:rsidR="00723BD7">
        <w:rPr>
          <w:i/>
          <w:iCs/>
        </w:rPr>
        <w:t xml:space="preserve"> € i </w:t>
      </w:r>
      <w:r w:rsidR="3414A032" w:rsidRPr="35FAA0AB">
        <w:rPr>
          <w:i/>
          <w:iCs/>
        </w:rPr>
        <w:t xml:space="preserve">veći su za </w:t>
      </w:r>
      <w:r w:rsidR="00863E0A">
        <w:rPr>
          <w:i/>
          <w:iCs/>
        </w:rPr>
        <w:t>436,7</w:t>
      </w:r>
      <w:r w:rsidR="00C42ADB">
        <w:rPr>
          <w:i/>
          <w:iCs/>
        </w:rPr>
        <w:t xml:space="preserve"> </w:t>
      </w:r>
      <w:r w:rsidR="3414A032" w:rsidRPr="35FAA0AB">
        <w:rPr>
          <w:i/>
          <w:iCs/>
        </w:rPr>
        <w:t xml:space="preserve"> % jer je nabavljeno više sitnog inventara</w:t>
      </w:r>
      <w:r w:rsidR="00863E0A">
        <w:rPr>
          <w:i/>
          <w:iCs/>
        </w:rPr>
        <w:t xml:space="preserve"> iz B1 aktivnosti unutar provedbe CDŠ-a.</w:t>
      </w:r>
      <w:r w:rsidR="3414A032" w:rsidRPr="35FAA0AB">
        <w:rPr>
          <w:i/>
          <w:iCs/>
        </w:rPr>
        <w:t>.</w:t>
      </w:r>
    </w:p>
    <w:p w14:paraId="37B084B1" w14:textId="1486C80F" w:rsidR="00C42ADB" w:rsidRDefault="00C42ADB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b/>
          <w:i/>
          <w:iCs/>
        </w:rPr>
        <w:t xml:space="preserve">Rashodi za usluge tekućeg i </w:t>
      </w:r>
      <w:proofErr w:type="spellStart"/>
      <w:r>
        <w:rPr>
          <w:b/>
          <w:i/>
          <w:iCs/>
        </w:rPr>
        <w:t>inv</w:t>
      </w:r>
      <w:proofErr w:type="spellEnd"/>
      <w:r>
        <w:rPr>
          <w:b/>
          <w:i/>
          <w:iCs/>
        </w:rPr>
        <w:t>. održavanja (šifra 3232)</w:t>
      </w:r>
      <w:r>
        <w:rPr>
          <w:i/>
          <w:iCs/>
        </w:rPr>
        <w:t xml:space="preserve"> već</w:t>
      </w:r>
      <w:r w:rsidR="00B3129E">
        <w:rPr>
          <w:i/>
          <w:iCs/>
        </w:rPr>
        <w:t>i</w:t>
      </w:r>
      <w:r>
        <w:rPr>
          <w:i/>
          <w:iCs/>
        </w:rPr>
        <w:t xml:space="preserve"> su za </w:t>
      </w:r>
      <w:r w:rsidR="005E243A">
        <w:rPr>
          <w:i/>
          <w:iCs/>
        </w:rPr>
        <w:t>36,5</w:t>
      </w:r>
      <w:r>
        <w:rPr>
          <w:i/>
          <w:iCs/>
        </w:rPr>
        <w:t xml:space="preserve"> % u odnosu na prethodno razdoblje zbog nabavke </w:t>
      </w:r>
      <w:proofErr w:type="spellStart"/>
      <w:r w:rsidR="005E243A">
        <w:rPr>
          <w:i/>
          <w:iCs/>
        </w:rPr>
        <w:t>portafona</w:t>
      </w:r>
      <w:proofErr w:type="spellEnd"/>
      <w:r w:rsidR="005E243A">
        <w:rPr>
          <w:i/>
          <w:iCs/>
        </w:rPr>
        <w:t xml:space="preserve">, </w:t>
      </w:r>
      <w:r w:rsidRPr="00C42ADB">
        <w:rPr>
          <w:i/>
          <w:iCs/>
        </w:rPr>
        <w:t>čitač</w:t>
      </w:r>
      <w:r>
        <w:rPr>
          <w:i/>
          <w:iCs/>
        </w:rPr>
        <w:t>a</w:t>
      </w:r>
      <w:r w:rsidRPr="00C42ADB">
        <w:rPr>
          <w:i/>
          <w:iCs/>
        </w:rPr>
        <w:t xml:space="preserve"> kartica i sigurnosn</w:t>
      </w:r>
      <w:r>
        <w:rPr>
          <w:i/>
          <w:iCs/>
        </w:rPr>
        <w:t>ih brava kako bi se povećala sigurnost u Školi.</w:t>
      </w:r>
    </w:p>
    <w:p w14:paraId="654BC778" w14:textId="2D556358" w:rsidR="00CF4913" w:rsidRDefault="00CF4913" w:rsidP="00BC7EE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723BD7">
        <w:rPr>
          <w:b/>
          <w:i/>
          <w:iCs/>
        </w:rPr>
        <w:t xml:space="preserve">Rashodi za </w:t>
      </w:r>
      <w:r w:rsidR="00C42ADB">
        <w:rPr>
          <w:b/>
          <w:i/>
          <w:iCs/>
        </w:rPr>
        <w:t>komunalne</w:t>
      </w:r>
      <w:r w:rsidR="4EC95418" w:rsidRPr="00723BD7">
        <w:rPr>
          <w:b/>
          <w:i/>
          <w:iCs/>
        </w:rPr>
        <w:t xml:space="preserve"> </w:t>
      </w:r>
      <w:r w:rsidRPr="00723BD7">
        <w:rPr>
          <w:b/>
          <w:i/>
          <w:iCs/>
        </w:rPr>
        <w:t>usluge</w:t>
      </w:r>
      <w:r w:rsidR="00723BD7">
        <w:rPr>
          <w:b/>
          <w:i/>
          <w:iCs/>
        </w:rPr>
        <w:t xml:space="preserve"> (šifra 32</w:t>
      </w:r>
      <w:r w:rsidR="00C42ADB">
        <w:rPr>
          <w:b/>
          <w:i/>
          <w:iCs/>
        </w:rPr>
        <w:t>34</w:t>
      </w:r>
      <w:r w:rsidR="00723BD7">
        <w:rPr>
          <w:b/>
          <w:i/>
          <w:iCs/>
        </w:rPr>
        <w:t>)</w:t>
      </w:r>
      <w:r w:rsidR="00723BD7" w:rsidRPr="00723BD7">
        <w:rPr>
          <w:i/>
          <w:iCs/>
        </w:rPr>
        <w:t xml:space="preserve"> iznose</w:t>
      </w:r>
      <w:r w:rsidRPr="00723BD7">
        <w:rPr>
          <w:i/>
          <w:iCs/>
        </w:rPr>
        <w:t xml:space="preserve"> </w:t>
      </w:r>
      <w:r w:rsidR="00B3129E">
        <w:rPr>
          <w:i/>
          <w:iCs/>
        </w:rPr>
        <w:t>5.616,47</w:t>
      </w:r>
      <w:r w:rsidR="00723BD7">
        <w:rPr>
          <w:i/>
          <w:iCs/>
        </w:rPr>
        <w:t xml:space="preserve"> € s indeksom</w:t>
      </w:r>
      <w:r w:rsidRPr="35FAA0AB">
        <w:rPr>
          <w:i/>
          <w:iCs/>
        </w:rPr>
        <w:t xml:space="preserve"> </w:t>
      </w:r>
      <w:r w:rsidR="00B3129E">
        <w:rPr>
          <w:i/>
          <w:iCs/>
        </w:rPr>
        <w:t>349,2</w:t>
      </w:r>
      <w:r w:rsidR="00C42ADB">
        <w:rPr>
          <w:i/>
          <w:iCs/>
        </w:rPr>
        <w:t xml:space="preserve"> </w:t>
      </w:r>
      <w:r w:rsidR="19355AF2" w:rsidRPr="35FAA0AB">
        <w:rPr>
          <w:i/>
          <w:iCs/>
        </w:rPr>
        <w:t xml:space="preserve">% </w:t>
      </w:r>
      <w:r w:rsidR="00723BD7">
        <w:rPr>
          <w:i/>
          <w:iCs/>
        </w:rPr>
        <w:t xml:space="preserve">u odnosu na prethodno razdoblje </w:t>
      </w:r>
      <w:r w:rsidR="19355AF2" w:rsidRPr="35FAA0AB">
        <w:rPr>
          <w:i/>
          <w:iCs/>
        </w:rPr>
        <w:t>već</w:t>
      </w:r>
      <w:r w:rsidR="00723BD7">
        <w:rPr>
          <w:i/>
          <w:iCs/>
        </w:rPr>
        <w:t xml:space="preserve">i su </w:t>
      </w:r>
      <w:r w:rsidR="0EA8F01E" w:rsidRPr="35FAA0AB">
        <w:rPr>
          <w:i/>
          <w:iCs/>
        </w:rPr>
        <w:t xml:space="preserve">zbog </w:t>
      </w:r>
      <w:r w:rsidR="00B3129E">
        <w:rPr>
          <w:i/>
          <w:iCs/>
        </w:rPr>
        <w:t xml:space="preserve">nabavke </w:t>
      </w:r>
      <w:r w:rsidR="00267262">
        <w:rPr>
          <w:i/>
          <w:iCs/>
        </w:rPr>
        <w:t xml:space="preserve">dva kontejnera pri MŠ i redovitih godišnjih održavanja postrojenja (mjerenje emisije </w:t>
      </w:r>
      <w:proofErr w:type="spellStart"/>
      <w:r w:rsidR="00267262">
        <w:rPr>
          <w:i/>
          <w:iCs/>
        </w:rPr>
        <w:t>onečišć</w:t>
      </w:r>
      <w:proofErr w:type="spellEnd"/>
      <w:r w:rsidR="00267262">
        <w:rPr>
          <w:i/>
          <w:iCs/>
        </w:rPr>
        <w:t>. tvari u zrak, k</w:t>
      </w:r>
      <w:r w:rsidR="00267262" w:rsidRPr="00267262">
        <w:rPr>
          <w:i/>
          <w:iCs/>
        </w:rPr>
        <w:t xml:space="preserve">ontrola propuštanja </w:t>
      </w:r>
      <w:proofErr w:type="spellStart"/>
      <w:r w:rsidR="00267262" w:rsidRPr="00267262">
        <w:rPr>
          <w:i/>
          <w:iCs/>
        </w:rPr>
        <w:t>fluoriranih</w:t>
      </w:r>
      <w:proofErr w:type="spellEnd"/>
      <w:r w:rsidR="00267262" w:rsidRPr="00267262">
        <w:rPr>
          <w:i/>
          <w:iCs/>
        </w:rPr>
        <w:t xml:space="preserve"> stakleničkih plinova</w:t>
      </w:r>
      <w:r w:rsidR="00267262">
        <w:rPr>
          <w:i/>
          <w:iCs/>
        </w:rPr>
        <w:t>…)</w:t>
      </w:r>
      <w:r w:rsidR="00267262" w:rsidRPr="00BC7EE8">
        <w:rPr>
          <w:i/>
          <w:iCs/>
        </w:rPr>
        <w:t xml:space="preserve"> </w:t>
      </w:r>
      <w:r w:rsidR="00723BD7" w:rsidRPr="00BC7EE8">
        <w:rPr>
          <w:i/>
          <w:iCs/>
        </w:rPr>
        <w:t>.</w:t>
      </w:r>
    </w:p>
    <w:p w14:paraId="3FD0EF0D" w14:textId="5118FCD8" w:rsidR="00BC7EE8" w:rsidRPr="00F20438" w:rsidRDefault="00BC7EE8" w:rsidP="00F20438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b/>
          <w:i/>
          <w:iCs/>
        </w:rPr>
        <w:t>Rashodi za intelektualne i osobne usluge</w:t>
      </w:r>
      <w:r>
        <w:rPr>
          <w:i/>
          <w:iCs/>
        </w:rPr>
        <w:t xml:space="preserve"> u iznosu 3.376,94 </w:t>
      </w:r>
      <w:r>
        <w:rPr>
          <w:rFonts w:cstheme="minorHAnsi"/>
          <w:i/>
          <w:iCs/>
        </w:rPr>
        <w:t>€</w:t>
      </w:r>
      <w:r>
        <w:rPr>
          <w:i/>
          <w:iCs/>
        </w:rPr>
        <w:t xml:space="preserve"> -indeks 5.403,1</w:t>
      </w:r>
      <w:r w:rsidRPr="00BC7EE8">
        <w:rPr>
          <w:i/>
          <w:iCs/>
        </w:rPr>
        <w:t xml:space="preserve"> </w:t>
      </w:r>
      <w:r>
        <w:rPr>
          <w:i/>
          <w:iCs/>
        </w:rPr>
        <w:t>su uvećani</w:t>
      </w:r>
      <w:r w:rsidR="00F20438">
        <w:rPr>
          <w:i/>
          <w:iCs/>
        </w:rPr>
        <w:t xml:space="preserve"> također zbog provođenja B1 aktivnosti a zbog</w:t>
      </w:r>
      <w:r w:rsidR="00F20438" w:rsidRPr="00F20438">
        <w:t xml:space="preserve"> </w:t>
      </w:r>
      <w:r w:rsidR="00F20438">
        <w:rPr>
          <w:i/>
          <w:iCs/>
        </w:rPr>
        <w:t>knjiženja s</w:t>
      </w:r>
      <w:r w:rsidR="00F20438" w:rsidRPr="00F20438">
        <w:rPr>
          <w:i/>
          <w:iCs/>
        </w:rPr>
        <w:t>tručno</w:t>
      </w:r>
      <w:r w:rsidR="00F20438">
        <w:rPr>
          <w:i/>
          <w:iCs/>
        </w:rPr>
        <w:t>g</w:t>
      </w:r>
      <w:r w:rsidR="00F20438" w:rsidRPr="00F20438">
        <w:rPr>
          <w:i/>
          <w:iCs/>
        </w:rPr>
        <w:t xml:space="preserve"> vodstv</w:t>
      </w:r>
      <w:r w:rsidR="00F20438">
        <w:rPr>
          <w:i/>
          <w:iCs/>
        </w:rPr>
        <w:t>a</w:t>
      </w:r>
      <w:r w:rsidR="00F20438" w:rsidRPr="00F20438">
        <w:rPr>
          <w:i/>
          <w:iCs/>
        </w:rPr>
        <w:t xml:space="preserve"> i radionic</w:t>
      </w:r>
      <w:r w:rsidR="00F20438">
        <w:rPr>
          <w:i/>
          <w:iCs/>
        </w:rPr>
        <w:t xml:space="preserve">e pri posjeti učenika </w:t>
      </w:r>
      <w:r w:rsidR="00F20438" w:rsidRPr="00F20438">
        <w:rPr>
          <w:i/>
          <w:iCs/>
        </w:rPr>
        <w:t>Park</w:t>
      </w:r>
      <w:r w:rsidR="00F20438">
        <w:rPr>
          <w:i/>
          <w:iCs/>
        </w:rPr>
        <w:t xml:space="preserve">u </w:t>
      </w:r>
      <w:r w:rsidR="00F20438" w:rsidRPr="00F20438">
        <w:rPr>
          <w:i/>
          <w:iCs/>
        </w:rPr>
        <w:t>znanosti</w:t>
      </w:r>
      <w:r w:rsidR="00F20438">
        <w:rPr>
          <w:i/>
          <w:iCs/>
        </w:rPr>
        <w:t xml:space="preserve"> u </w:t>
      </w:r>
      <w:r w:rsidR="00F20438" w:rsidRPr="00F20438">
        <w:rPr>
          <w:i/>
          <w:iCs/>
        </w:rPr>
        <w:t>Oroslavj</w:t>
      </w:r>
      <w:r w:rsidR="00F20438">
        <w:rPr>
          <w:i/>
          <w:iCs/>
        </w:rPr>
        <w:t>u, te knjiženju Ugovora o djelu za predavača na konferenciji učitelja CDŠ-a u Poreču.</w:t>
      </w:r>
      <w:r w:rsidR="00F20438" w:rsidRPr="00F20438">
        <w:rPr>
          <w:i/>
          <w:iCs/>
        </w:rPr>
        <w:t xml:space="preserve"> </w:t>
      </w:r>
    </w:p>
    <w:p w14:paraId="69E8C1FD" w14:textId="041D7B31" w:rsidR="000977E4" w:rsidRDefault="000977E4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 w:rsidRPr="009B2886">
        <w:rPr>
          <w:b/>
          <w:i/>
          <w:iCs/>
        </w:rPr>
        <w:t>Rashodi za nabavu nefinancijske imovine</w:t>
      </w:r>
      <w:r w:rsidR="009B2886" w:rsidRPr="009B2886">
        <w:rPr>
          <w:b/>
          <w:i/>
          <w:iCs/>
        </w:rPr>
        <w:t xml:space="preserve"> (šifra 42)</w:t>
      </w:r>
      <w:r w:rsidRPr="35FAA0AB">
        <w:rPr>
          <w:i/>
          <w:iCs/>
        </w:rPr>
        <w:t xml:space="preserve"> </w:t>
      </w:r>
      <w:r w:rsidR="009B2886">
        <w:rPr>
          <w:i/>
          <w:iCs/>
        </w:rPr>
        <w:t xml:space="preserve">iznose </w:t>
      </w:r>
      <w:r w:rsidR="00C244B2">
        <w:rPr>
          <w:i/>
          <w:iCs/>
        </w:rPr>
        <w:t>17.449,59</w:t>
      </w:r>
      <w:r w:rsidR="009B2886">
        <w:rPr>
          <w:i/>
          <w:iCs/>
        </w:rPr>
        <w:t xml:space="preserve"> € </w:t>
      </w:r>
      <w:r w:rsidRPr="35FAA0AB">
        <w:rPr>
          <w:i/>
          <w:iCs/>
        </w:rPr>
        <w:t xml:space="preserve"> </w:t>
      </w:r>
      <w:r w:rsidR="00EF7EC6">
        <w:rPr>
          <w:i/>
          <w:iCs/>
        </w:rPr>
        <w:t xml:space="preserve">što je </w:t>
      </w:r>
      <w:r w:rsidR="00C244B2">
        <w:rPr>
          <w:i/>
          <w:iCs/>
        </w:rPr>
        <w:t>139,6</w:t>
      </w:r>
      <w:r w:rsidR="00EF7EC6">
        <w:rPr>
          <w:i/>
          <w:iCs/>
        </w:rPr>
        <w:t xml:space="preserve"> % iznosa prethodnog razdoblja.</w:t>
      </w:r>
    </w:p>
    <w:p w14:paraId="4B46A341" w14:textId="17157758" w:rsidR="00143AB3" w:rsidRPr="00FB3493" w:rsidRDefault="00EF7EC6" w:rsidP="005E6F6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i/>
          <w:iCs/>
        </w:rPr>
      </w:pPr>
      <w:r>
        <w:rPr>
          <w:b/>
          <w:i/>
          <w:iCs/>
        </w:rPr>
        <w:t>Obračunati prihod poslovanja</w:t>
      </w:r>
      <w:r w:rsidR="005E6F64">
        <w:rPr>
          <w:b/>
          <w:i/>
          <w:iCs/>
        </w:rPr>
        <w:t xml:space="preserve"> </w:t>
      </w:r>
      <w:r>
        <w:rPr>
          <w:b/>
          <w:i/>
          <w:iCs/>
        </w:rPr>
        <w:t xml:space="preserve">- nenaplaćeni </w:t>
      </w:r>
      <w:r w:rsidRPr="00EF7EC6">
        <w:rPr>
          <w:i/>
          <w:iCs/>
        </w:rPr>
        <w:t>višestruko su veći u odnosu na pre</w:t>
      </w:r>
      <w:r>
        <w:rPr>
          <w:i/>
          <w:iCs/>
        </w:rPr>
        <w:t>t</w:t>
      </w:r>
      <w:r w:rsidRPr="00EF7EC6">
        <w:rPr>
          <w:i/>
          <w:iCs/>
        </w:rPr>
        <w:t xml:space="preserve">hodno razdoblje </w:t>
      </w:r>
      <w:r>
        <w:rPr>
          <w:i/>
          <w:iCs/>
        </w:rPr>
        <w:t>jer se prema novo</w:t>
      </w:r>
      <w:r w:rsidR="005E6F64">
        <w:rPr>
          <w:i/>
          <w:iCs/>
        </w:rPr>
        <w:t>m</w:t>
      </w:r>
      <w:r>
        <w:rPr>
          <w:i/>
          <w:iCs/>
        </w:rPr>
        <w:t xml:space="preserve"> Pravilniku knjiže sva </w:t>
      </w:r>
      <w:r w:rsidR="005E6F64">
        <w:rPr>
          <w:i/>
          <w:iCs/>
        </w:rPr>
        <w:t xml:space="preserve">obračunata </w:t>
      </w:r>
      <w:r>
        <w:rPr>
          <w:i/>
          <w:iCs/>
        </w:rPr>
        <w:t>potraživanja (MZOM, Agencije</w:t>
      </w:r>
      <w:r w:rsidR="005E6F64">
        <w:rPr>
          <w:i/>
          <w:iCs/>
        </w:rPr>
        <w:t xml:space="preserve"> i ostalo </w:t>
      </w:r>
      <w:r>
        <w:rPr>
          <w:i/>
          <w:iCs/>
        </w:rPr>
        <w:t xml:space="preserve"> s ti</w:t>
      </w:r>
      <w:r w:rsidR="005E6F64">
        <w:rPr>
          <w:i/>
          <w:iCs/>
        </w:rPr>
        <w:t>m</w:t>
      </w:r>
      <w:r>
        <w:rPr>
          <w:i/>
          <w:iCs/>
        </w:rPr>
        <w:t xml:space="preserve"> da je izuzetak  Osnivač)</w:t>
      </w:r>
      <w:r w:rsidR="00C244B2">
        <w:rPr>
          <w:i/>
          <w:iCs/>
        </w:rPr>
        <w:t>.</w:t>
      </w:r>
    </w:p>
    <w:p w14:paraId="6FF1D604" w14:textId="77777777" w:rsidR="00143AB3" w:rsidRDefault="00143AB3" w:rsidP="005E6F64">
      <w:pPr>
        <w:spacing w:after="0" w:line="276" w:lineRule="auto"/>
        <w:jc w:val="both"/>
        <w:rPr>
          <w:i/>
        </w:rPr>
      </w:pPr>
    </w:p>
    <w:p w14:paraId="66C4F117" w14:textId="43D3EB90" w:rsidR="00430C33" w:rsidRPr="001D0F54" w:rsidRDefault="00430C33" w:rsidP="005E6F64">
      <w:pPr>
        <w:shd w:val="clear" w:color="auto" w:fill="FFFFFF" w:themeFill="background1"/>
        <w:spacing w:after="0" w:line="276" w:lineRule="auto"/>
        <w:rPr>
          <w:rStyle w:val="Neupadljivoisticanje"/>
          <w:color w:val="000000" w:themeColor="text1"/>
        </w:rPr>
      </w:pPr>
      <w:r w:rsidRPr="35FAA0AB">
        <w:rPr>
          <w:rStyle w:val="Neupadljivoisticanje"/>
          <w:color w:val="000000" w:themeColor="text1"/>
        </w:rPr>
        <w:t xml:space="preserve">VODITELJ RAČUNOVODSTVA:   </w:t>
      </w:r>
      <w:r w:rsidR="45DA99E2" w:rsidRPr="35FAA0AB">
        <w:rPr>
          <w:rStyle w:val="Neupadljivoisticanje"/>
          <w:color w:val="000000" w:themeColor="text1"/>
        </w:rPr>
        <w:t xml:space="preserve">       </w:t>
      </w:r>
      <w:r w:rsidRPr="35FAA0AB">
        <w:rPr>
          <w:rStyle w:val="Neupadljivoisticanje"/>
          <w:color w:val="000000" w:themeColor="text1"/>
        </w:rPr>
        <w:t xml:space="preserve">                                                  RAVNATELJ:                                               </w:t>
      </w:r>
    </w:p>
    <w:p w14:paraId="2C61F13F" w14:textId="77777777" w:rsidR="00430C33" w:rsidRDefault="00430C33" w:rsidP="005E6F64">
      <w:pPr>
        <w:shd w:val="clear" w:color="auto" w:fill="FFFFFF"/>
        <w:spacing w:after="0" w:line="276" w:lineRule="auto"/>
        <w:rPr>
          <w:rStyle w:val="Neupadljivoisticanje"/>
          <w:color w:val="000000" w:themeColor="text1"/>
        </w:rPr>
      </w:pPr>
    </w:p>
    <w:p w14:paraId="4470DB53" w14:textId="7BBE70BF" w:rsidR="00430C33" w:rsidRDefault="00B25D1A" w:rsidP="005E6F64">
      <w:pPr>
        <w:shd w:val="clear" w:color="auto" w:fill="FFFFFF"/>
        <w:spacing w:after="0" w:line="276" w:lineRule="auto"/>
        <w:rPr>
          <w:rStyle w:val="Neupadljivoisticanje"/>
          <w:color w:val="000000" w:themeColor="text1"/>
        </w:rPr>
      </w:pPr>
      <w:r>
        <w:rPr>
          <w:rStyle w:val="Neupadljivoisticanje"/>
          <w:color w:val="000000" w:themeColor="text1"/>
        </w:rPr>
        <w:t>_______________________                                                             _________________________</w:t>
      </w:r>
    </w:p>
    <w:p w14:paraId="389AC609" w14:textId="1C7D4336" w:rsidR="00E73020" w:rsidRDefault="00DE7211" w:rsidP="005E6F64">
      <w:pPr>
        <w:shd w:val="clear" w:color="auto" w:fill="FFFFFF" w:themeFill="background1"/>
        <w:spacing w:after="0" w:line="276" w:lineRule="auto"/>
      </w:pPr>
      <w:r>
        <w:rPr>
          <w:rStyle w:val="Neupadljivoisticanje"/>
          <w:color w:val="000000" w:themeColor="text1"/>
        </w:rPr>
        <w:t xml:space="preserve">Monika </w:t>
      </w:r>
      <w:proofErr w:type="spellStart"/>
      <w:r>
        <w:rPr>
          <w:rStyle w:val="Neupadljivoisticanje"/>
          <w:color w:val="000000" w:themeColor="text1"/>
        </w:rPr>
        <w:t>Pus</w:t>
      </w:r>
      <w:proofErr w:type="spellEnd"/>
      <w:r>
        <w:rPr>
          <w:rStyle w:val="Neupadljivoisticanje"/>
          <w:color w:val="000000" w:themeColor="text1"/>
        </w:rPr>
        <w:t xml:space="preserve">, </w:t>
      </w:r>
      <w:proofErr w:type="spellStart"/>
      <w:r w:rsidR="00430C33" w:rsidRPr="35FAA0AB">
        <w:rPr>
          <w:rStyle w:val="Neupadljivoisticanje"/>
          <w:color w:val="000000" w:themeColor="text1"/>
        </w:rPr>
        <w:t>oec</w:t>
      </w:r>
      <w:proofErr w:type="spellEnd"/>
      <w:r w:rsidR="00430C33" w:rsidRPr="35FAA0AB">
        <w:rPr>
          <w:rStyle w:val="Neupadljivoisticanje"/>
          <w:color w:val="000000" w:themeColor="text1"/>
        </w:rPr>
        <w:t xml:space="preserve">.                                                                         </w:t>
      </w:r>
      <w:r>
        <w:rPr>
          <w:rStyle w:val="Neupadljivoisticanje"/>
          <w:color w:val="000000" w:themeColor="text1"/>
        </w:rPr>
        <w:t xml:space="preserve">        </w:t>
      </w:r>
      <w:r w:rsidR="00430C33" w:rsidRPr="35FAA0AB">
        <w:rPr>
          <w:rStyle w:val="Neupadljivoisticanje"/>
          <w:color w:val="000000" w:themeColor="text1"/>
        </w:rPr>
        <w:t xml:space="preserve"> </w:t>
      </w:r>
      <w:r>
        <w:rPr>
          <w:rStyle w:val="Neupadljivoisticanje"/>
          <w:color w:val="000000" w:themeColor="text1"/>
        </w:rPr>
        <w:t>Boško Obradović</w:t>
      </w:r>
      <w:r w:rsidR="00430C33" w:rsidRPr="35FAA0AB">
        <w:rPr>
          <w:rStyle w:val="Neupadljivoisticanje"/>
          <w:color w:val="000000" w:themeColor="text1"/>
        </w:rPr>
        <w:t>, prof.</w:t>
      </w:r>
    </w:p>
    <w:sectPr w:rsidR="00E730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AE319" w14:textId="77777777" w:rsidR="00DA140E" w:rsidRDefault="00DA140E" w:rsidP="004C20EA">
      <w:pPr>
        <w:spacing w:after="0" w:line="240" w:lineRule="auto"/>
      </w:pPr>
      <w:r>
        <w:separator/>
      </w:r>
    </w:p>
  </w:endnote>
  <w:endnote w:type="continuationSeparator" w:id="0">
    <w:p w14:paraId="16ADFEA9" w14:textId="77777777" w:rsidR="00DA140E" w:rsidRDefault="00DA140E" w:rsidP="004C2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9368970"/>
      <w:docPartObj>
        <w:docPartGallery w:val="Page Numbers (Bottom of Page)"/>
        <w:docPartUnique/>
      </w:docPartObj>
    </w:sdtPr>
    <w:sdtEndPr/>
    <w:sdtContent>
      <w:p w14:paraId="3A284754" w14:textId="77777777" w:rsidR="004C20EA" w:rsidRDefault="004C20E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D1A">
          <w:rPr>
            <w:noProof/>
          </w:rPr>
          <w:t>3</w:t>
        </w:r>
        <w:r>
          <w:fldChar w:fldCharType="end"/>
        </w:r>
      </w:p>
    </w:sdtContent>
  </w:sdt>
  <w:p w14:paraId="36452E9E" w14:textId="77777777" w:rsidR="004C20EA" w:rsidRDefault="004C20E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51074" w14:textId="77777777" w:rsidR="00DA140E" w:rsidRDefault="00DA140E" w:rsidP="004C20EA">
      <w:pPr>
        <w:spacing w:after="0" w:line="240" w:lineRule="auto"/>
      </w:pPr>
      <w:r>
        <w:separator/>
      </w:r>
    </w:p>
  </w:footnote>
  <w:footnote w:type="continuationSeparator" w:id="0">
    <w:p w14:paraId="68F2F9EC" w14:textId="77777777" w:rsidR="00DA140E" w:rsidRDefault="00DA140E" w:rsidP="004C2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4212"/>
    <w:multiLevelType w:val="hybridMultilevel"/>
    <w:tmpl w:val="A036D506"/>
    <w:lvl w:ilvl="0" w:tplc="041A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 w15:restartNumberingAfterBreak="0">
    <w:nsid w:val="54FC0DAA"/>
    <w:multiLevelType w:val="hybridMultilevel"/>
    <w:tmpl w:val="B2A4C7CE"/>
    <w:lvl w:ilvl="0" w:tplc="D376F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352C7B"/>
    <w:multiLevelType w:val="hybridMultilevel"/>
    <w:tmpl w:val="6FD4AF0C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2E68DC"/>
    <w:multiLevelType w:val="hybridMultilevel"/>
    <w:tmpl w:val="73AC0A40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020"/>
    <w:rsid w:val="00007070"/>
    <w:rsid w:val="00012B38"/>
    <w:rsid w:val="00027551"/>
    <w:rsid w:val="000367F7"/>
    <w:rsid w:val="000977E4"/>
    <w:rsid w:val="000B3D0A"/>
    <w:rsid w:val="000B676E"/>
    <w:rsid w:val="0012120A"/>
    <w:rsid w:val="00143AB3"/>
    <w:rsid w:val="00180665"/>
    <w:rsid w:val="00191EE9"/>
    <w:rsid w:val="00193F67"/>
    <w:rsid w:val="001A2675"/>
    <w:rsid w:val="001F1C7C"/>
    <w:rsid w:val="0024590D"/>
    <w:rsid w:val="00252105"/>
    <w:rsid w:val="00267262"/>
    <w:rsid w:val="002B12EB"/>
    <w:rsid w:val="002E5103"/>
    <w:rsid w:val="00306989"/>
    <w:rsid w:val="00335FB1"/>
    <w:rsid w:val="00336387"/>
    <w:rsid w:val="00345002"/>
    <w:rsid w:val="003556ED"/>
    <w:rsid w:val="00374260"/>
    <w:rsid w:val="00374FF1"/>
    <w:rsid w:val="003C21FC"/>
    <w:rsid w:val="003C5487"/>
    <w:rsid w:val="003C5DA1"/>
    <w:rsid w:val="003C5DD7"/>
    <w:rsid w:val="003D50F4"/>
    <w:rsid w:val="003F5845"/>
    <w:rsid w:val="003F59F1"/>
    <w:rsid w:val="00430C33"/>
    <w:rsid w:val="00457EBE"/>
    <w:rsid w:val="00481A44"/>
    <w:rsid w:val="004A3F30"/>
    <w:rsid w:val="004B1418"/>
    <w:rsid w:val="004C20EA"/>
    <w:rsid w:val="004C39D6"/>
    <w:rsid w:val="005034B3"/>
    <w:rsid w:val="00527B63"/>
    <w:rsid w:val="005719C5"/>
    <w:rsid w:val="0058078D"/>
    <w:rsid w:val="00587770"/>
    <w:rsid w:val="00595BD1"/>
    <w:rsid w:val="005B12E5"/>
    <w:rsid w:val="005C1E45"/>
    <w:rsid w:val="005E243A"/>
    <w:rsid w:val="005E3BD4"/>
    <w:rsid w:val="005E6F64"/>
    <w:rsid w:val="006107A3"/>
    <w:rsid w:val="00620BE7"/>
    <w:rsid w:val="00643284"/>
    <w:rsid w:val="006706E9"/>
    <w:rsid w:val="006769AA"/>
    <w:rsid w:val="006831E8"/>
    <w:rsid w:val="006A5DCE"/>
    <w:rsid w:val="006C6C0F"/>
    <w:rsid w:val="007078C7"/>
    <w:rsid w:val="0072056C"/>
    <w:rsid w:val="00723BD7"/>
    <w:rsid w:val="00763318"/>
    <w:rsid w:val="00763609"/>
    <w:rsid w:val="007902B5"/>
    <w:rsid w:val="007D63DB"/>
    <w:rsid w:val="007E3F15"/>
    <w:rsid w:val="007F4CE6"/>
    <w:rsid w:val="00863E0A"/>
    <w:rsid w:val="00867480"/>
    <w:rsid w:val="008D4737"/>
    <w:rsid w:val="008F4925"/>
    <w:rsid w:val="008F6033"/>
    <w:rsid w:val="00900A4E"/>
    <w:rsid w:val="009703B1"/>
    <w:rsid w:val="009B2886"/>
    <w:rsid w:val="009B2997"/>
    <w:rsid w:val="009E4762"/>
    <w:rsid w:val="00A40AC3"/>
    <w:rsid w:val="00A82D39"/>
    <w:rsid w:val="00AB5E28"/>
    <w:rsid w:val="00AB60A8"/>
    <w:rsid w:val="00AC4F3A"/>
    <w:rsid w:val="00AD7902"/>
    <w:rsid w:val="00AF4C3E"/>
    <w:rsid w:val="00B25D1A"/>
    <w:rsid w:val="00B3129E"/>
    <w:rsid w:val="00B506D5"/>
    <w:rsid w:val="00BA0392"/>
    <w:rsid w:val="00BC7EE8"/>
    <w:rsid w:val="00C1611F"/>
    <w:rsid w:val="00C1614E"/>
    <w:rsid w:val="00C22F4B"/>
    <w:rsid w:val="00C244B2"/>
    <w:rsid w:val="00C42ADB"/>
    <w:rsid w:val="00C43431"/>
    <w:rsid w:val="00C83CF6"/>
    <w:rsid w:val="00C87C20"/>
    <w:rsid w:val="00CB1884"/>
    <w:rsid w:val="00CE45E6"/>
    <w:rsid w:val="00CF4913"/>
    <w:rsid w:val="00D33C6D"/>
    <w:rsid w:val="00D4254A"/>
    <w:rsid w:val="00D52E4C"/>
    <w:rsid w:val="00D920F1"/>
    <w:rsid w:val="00DA140E"/>
    <w:rsid w:val="00DB0C59"/>
    <w:rsid w:val="00DE7211"/>
    <w:rsid w:val="00E54D8B"/>
    <w:rsid w:val="00E71D2A"/>
    <w:rsid w:val="00E73020"/>
    <w:rsid w:val="00E76763"/>
    <w:rsid w:val="00E87C2F"/>
    <w:rsid w:val="00E913F3"/>
    <w:rsid w:val="00E9212E"/>
    <w:rsid w:val="00EB2DFD"/>
    <w:rsid w:val="00EB5F82"/>
    <w:rsid w:val="00EF7EC6"/>
    <w:rsid w:val="00F20438"/>
    <w:rsid w:val="00F31DDD"/>
    <w:rsid w:val="00F36D8E"/>
    <w:rsid w:val="00F466D7"/>
    <w:rsid w:val="00F47243"/>
    <w:rsid w:val="00FB2A97"/>
    <w:rsid w:val="00FB3493"/>
    <w:rsid w:val="00FC00BD"/>
    <w:rsid w:val="00FD62C4"/>
    <w:rsid w:val="00FE2062"/>
    <w:rsid w:val="00FF5A43"/>
    <w:rsid w:val="00FF7BA1"/>
    <w:rsid w:val="012C924D"/>
    <w:rsid w:val="0175EBB7"/>
    <w:rsid w:val="0185C0C6"/>
    <w:rsid w:val="01D7E238"/>
    <w:rsid w:val="036186F7"/>
    <w:rsid w:val="03C8D8A3"/>
    <w:rsid w:val="04242300"/>
    <w:rsid w:val="04E59271"/>
    <w:rsid w:val="0566A9BD"/>
    <w:rsid w:val="0569E198"/>
    <w:rsid w:val="070F4D5F"/>
    <w:rsid w:val="072C41EE"/>
    <w:rsid w:val="07E3AA7E"/>
    <w:rsid w:val="0848C474"/>
    <w:rsid w:val="09442ECF"/>
    <w:rsid w:val="09799FBC"/>
    <w:rsid w:val="09A26905"/>
    <w:rsid w:val="0A5D99AA"/>
    <w:rsid w:val="0AB60982"/>
    <w:rsid w:val="0ACFD1AE"/>
    <w:rsid w:val="0C2677DD"/>
    <w:rsid w:val="0C4F5E47"/>
    <w:rsid w:val="0C786963"/>
    <w:rsid w:val="0CB2548F"/>
    <w:rsid w:val="0CC91120"/>
    <w:rsid w:val="0D2F80AA"/>
    <w:rsid w:val="0D746410"/>
    <w:rsid w:val="0DABDD5A"/>
    <w:rsid w:val="0E40B25C"/>
    <w:rsid w:val="0E6E5DEE"/>
    <w:rsid w:val="0EA8F01E"/>
    <w:rsid w:val="0F3392BD"/>
    <w:rsid w:val="1040D580"/>
    <w:rsid w:val="1048A7CE"/>
    <w:rsid w:val="10D42664"/>
    <w:rsid w:val="111CBC72"/>
    <w:rsid w:val="113125C3"/>
    <w:rsid w:val="11404A1A"/>
    <w:rsid w:val="1233F513"/>
    <w:rsid w:val="130B9BD7"/>
    <w:rsid w:val="133B3746"/>
    <w:rsid w:val="15873EF5"/>
    <w:rsid w:val="168A51D4"/>
    <w:rsid w:val="16A443C1"/>
    <w:rsid w:val="16D1AAE7"/>
    <w:rsid w:val="16E24544"/>
    <w:rsid w:val="1713829B"/>
    <w:rsid w:val="17A78B82"/>
    <w:rsid w:val="17D4B24E"/>
    <w:rsid w:val="1841E873"/>
    <w:rsid w:val="19355AF2"/>
    <w:rsid w:val="199C48F8"/>
    <w:rsid w:val="19D19424"/>
    <w:rsid w:val="1A700163"/>
    <w:rsid w:val="1B15027E"/>
    <w:rsid w:val="1B38BA4C"/>
    <w:rsid w:val="1B4A7D12"/>
    <w:rsid w:val="1B5E2D54"/>
    <w:rsid w:val="1B61C3EE"/>
    <w:rsid w:val="1B680B86"/>
    <w:rsid w:val="1C5079C8"/>
    <w:rsid w:val="1CEA7CC3"/>
    <w:rsid w:val="1D8814F3"/>
    <w:rsid w:val="1E024502"/>
    <w:rsid w:val="1E81491C"/>
    <w:rsid w:val="1EB6BBAE"/>
    <w:rsid w:val="1EC89B4F"/>
    <w:rsid w:val="1F5A5755"/>
    <w:rsid w:val="2259698D"/>
    <w:rsid w:val="234CE97C"/>
    <w:rsid w:val="23576976"/>
    <w:rsid w:val="23793114"/>
    <w:rsid w:val="2453CB70"/>
    <w:rsid w:val="248ABDD8"/>
    <w:rsid w:val="249566B8"/>
    <w:rsid w:val="24E8D8DA"/>
    <w:rsid w:val="25DFEF8A"/>
    <w:rsid w:val="2672B9D8"/>
    <w:rsid w:val="28F35C57"/>
    <w:rsid w:val="29E93C31"/>
    <w:rsid w:val="2A25BA5A"/>
    <w:rsid w:val="2B574167"/>
    <w:rsid w:val="2B8DCA4B"/>
    <w:rsid w:val="2C155D03"/>
    <w:rsid w:val="2C290A8C"/>
    <w:rsid w:val="2CB96EF9"/>
    <w:rsid w:val="2D2B8BD1"/>
    <w:rsid w:val="2D4B3E66"/>
    <w:rsid w:val="2DBDABD9"/>
    <w:rsid w:val="2E1F9A43"/>
    <w:rsid w:val="2F27F68C"/>
    <w:rsid w:val="2F4617CD"/>
    <w:rsid w:val="2FD7A304"/>
    <w:rsid w:val="30374F0E"/>
    <w:rsid w:val="30F7517A"/>
    <w:rsid w:val="319A4E07"/>
    <w:rsid w:val="3286E07C"/>
    <w:rsid w:val="32DD9F84"/>
    <w:rsid w:val="3414A032"/>
    <w:rsid w:val="348EF8BD"/>
    <w:rsid w:val="355E2C26"/>
    <w:rsid w:val="359BB830"/>
    <w:rsid w:val="35E70B9D"/>
    <w:rsid w:val="35F6A199"/>
    <w:rsid w:val="35FAA0AB"/>
    <w:rsid w:val="3779D9EE"/>
    <w:rsid w:val="3785B4CD"/>
    <w:rsid w:val="38476ECD"/>
    <w:rsid w:val="38557F2B"/>
    <w:rsid w:val="389DADCF"/>
    <w:rsid w:val="38D10B7A"/>
    <w:rsid w:val="392980C7"/>
    <w:rsid w:val="398A98C7"/>
    <w:rsid w:val="3A3338DE"/>
    <w:rsid w:val="3A64BCB1"/>
    <w:rsid w:val="3AF5DB00"/>
    <w:rsid w:val="3C48F9F2"/>
    <w:rsid w:val="3CFABC38"/>
    <w:rsid w:val="3DBB1E8E"/>
    <w:rsid w:val="3DCBD51B"/>
    <w:rsid w:val="3E2DD39E"/>
    <w:rsid w:val="3F647B4C"/>
    <w:rsid w:val="3F9D6FAC"/>
    <w:rsid w:val="3FA905C6"/>
    <w:rsid w:val="406CD6C1"/>
    <w:rsid w:val="409DF7AB"/>
    <w:rsid w:val="40AF122E"/>
    <w:rsid w:val="41A4E20B"/>
    <w:rsid w:val="43E6F492"/>
    <w:rsid w:val="43F11DDD"/>
    <w:rsid w:val="43FE38D5"/>
    <w:rsid w:val="444FC9E9"/>
    <w:rsid w:val="44A615B4"/>
    <w:rsid w:val="44B031A5"/>
    <w:rsid w:val="4514B29A"/>
    <w:rsid w:val="45DA99E2"/>
    <w:rsid w:val="46A82643"/>
    <w:rsid w:val="46EC1F65"/>
    <w:rsid w:val="481DC33E"/>
    <w:rsid w:val="48365515"/>
    <w:rsid w:val="49176F29"/>
    <w:rsid w:val="491DCF18"/>
    <w:rsid w:val="4A0B4C79"/>
    <w:rsid w:val="4A0F2E17"/>
    <w:rsid w:val="4AE1ECC0"/>
    <w:rsid w:val="4B2A7959"/>
    <w:rsid w:val="4BCC0E10"/>
    <w:rsid w:val="4BFADDF9"/>
    <w:rsid w:val="4C04AC60"/>
    <w:rsid w:val="4D133E66"/>
    <w:rsid w:val="4E4853CE"/>
    <w:rsid w:val="4EABD8EC"/>
    <w:rsid w:val="4EC95418"/>
    <w:rsid w:val="4F1950A3"/>
    <w:rsid w:val="4F7034B4"/>
    <w:rsid w:val="5070F659"/>
    <w:rsid w:val="509F3A2A"/>
    <w:rsid w:val="51DA3D21"/>
    <w:rsid w:val="520136FF"/>
    <w:rsid w:val="524FF246"/>
    <w:rsid w:val="527E0926"/>
    <w:rsid w:val="52B988EF"/>
    <w:rsid w:val="5305FE44"/>
    <w:rsid w:val="53A4259F"/>
    <w:rsid w:val="53AFE8A5"/>
    <w:rsid w:val="53E746F8"/>
    <w:rsid w:val="5407B50E"/>
    <w:rsid w:val="5473F0D4"/>
    <w:rsid w:val="55070D5B"/>
    <w:rsid w:val="55FBADD0"/>
    <w:rsid w:val="560FFCC4"/>
    <w:rsid w:val="56BAD669"/>
    <w:rsid w:val="56BCC32E"/>
    <w:rsid w:val="56E1A1D0"/>
    <w:rsid w:val="571F1F55"/>
    <w:rsid w:val="5814D947"/>
    <w:rsid w:val="588E8DC2"/>
    <w:rsid w:val="59661AD7"/>
    <w:rsid w:val="59A67B05"/>
    <w:rsid w:val="5A0AB1D6"/>
    <w:rsid w:val="5A64929D"/>
    <w:rsid w:val="5AFF0C86"/>
    <w:rsid w:val="5B8526B5"/>
    <w:rsid w:val="5C023656"/>
    <w:rsid w:val="5C0ABAEB"/>
    <w:rsid w:val="5C3AD313"/>
    <w:rsid w:val="5C709F97"/>
    <w:rsid w:val="5CF04A43"/>
    <w:rsid w:val="5D337224"/>
    <w:rsid w:val="5D89875E"/>
    <w:rsid w:val="5DBF2B5F"/>
    <w:rsid w:val="5DC71862"/>
    <w:rsid w:val="5DEC0332"/>
    <w:rsid w:val="5E236412"/>
    <w:rsid w:val="5E6DF58B"/>
    <w:rsid w:val="5F37F10D"/>
    <w:rsid w:val="5F58B4F8"/>
    <w:rsid w:val="5FCDCD06"/>
    <w:rsid w:val="5FD7D521"/>
    <w:rsid w:val="60DF85A0"/>
    <w:rsid w:val="62064241"/>
    <w:rsid w:val="626ABF7B"/>
    <w:rsid w:val="62913FDC"/>
    <w:rsid w:val="62CF3724"/>
    <w:rsid w:val="62D34C3B"/>
    <w:rsid w:val="63DDF9ED"/>
    <w:rsid w:val="63F60BAE"/>
    <w:rsid w:val="64322863"/>
    <w:rsid w:val="6473ABD1"/>
    <w:rsid w:val="64C8B301"/>
    <w:rsid w:val="6511BFD4"/>
    <w:rsid w:val="6540DE6E"/>
    <w:rsid w:val="656D15E4"/>
    <w:rsid w:val="657F0185"/>
    <w:rsid w:val="65B2D432"/>
    <w:rsid w:val="65EBBF08"/>
    <w:rsid w:val="66AE9FE9"/>
    <w:rsid w:val="66C3B449"/>
    <w:rsid w:val="67D082A8"/>
    <w:rsid w:val="67E479EC"/>
    <w:rsid w:val="68DCC163"/>
    <w:rsid w:val="696CB2E8"/>
    <w:rsid w:val="6A42F5A9"/>
    <w:rsid w:val="6A798FE3"/>
    <w:rsid w:val="6A8B3215"/>
    <w:rsid w:val="6AC6A9CC"/>
    <w:rsid w:val="6B3688FD"/>
    <w:rsid w:val="6D4A335F"/>
    <w:rsid w:val="6DAF266D"/>
    <w:rsid w:val="6DD0F038"/>
    <w:rsid w:val="6EA24ECF"/>
    <w:rsid w:val="6EE2776F"/>
    <w:rsid w:val="6FAE011D"/>
    <w:rsid w:val="70A9DF44"/>
    <w:rsid w:val="71CC7851"/>
    <w:rsid w:val="71E59C39"/>
    <w:rsid w:val="7214FE41"/>
    <w:rsid w:val="73578EB5"/>
    <w:rsid w:val="74355358"/>
    <w:rsid w:val="75143AB6"/>
    <w:rsid w:val="755091C7"/>
    <w:rsid w:val="7571B1C4"/>
    <w:rsid w:val="75C67CAE"/>
    <w:rsid w:val="75EA1AF4"/>
    <w:rsid w:val="75EA4852"/>
    <w:rsid w:val="76009FFF"/>
    <w:rsid w:val="77327B92"/>
    <w:rsid w:val="777661D2"/>
    <w:rsid w:val="777A9DC7"/>
    <w:rsid w:val="77A66395"/>
    <w:rsid w:val="77E557D7"/>
    <w:rsid w:val="78204D35"/>
    <w:rsid w:val="78E69DBD"/>
    <w:rsid w:val="792C4894"/>
    <w:rsid w:val="797570CA"/>
    <w:rsid w:val="797BDB68"/>
    <w:rsid w:val="79DCDBEC"/>
    <w:rsid w:val="7A14878C"/>
    <w:rsid w:val="7B28635B"/>
    <w:rsid w:val="7B4EB421"/>
    <w:rsid w:val="7D583099"/>
    <w:rsid w:val="7E3A0641"/>
    <w:rsid w:val="7E3D7360"/>
    <w:rsid w:val="7E73C4D3"/>
    <w:rsid w:val="7F0EF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C5C44"/>
  <w15:chartTrackingRefBased/>
  <w15:docId w15:val="{35AAE9DE-3F59-45DB-AAAD-3D0090F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eupadljivoisticanje">
    <w:name w:val="Subtle Emphasis"/>
    <w:basedOn w:val="Zadanifontodlomka"/>
    <w:uiPriority w:val="19"/>
    <w:qFormat/>
    <w:rsid w:val="00E73020"/>
    <w:rPr>
      <w:i/>
      <w:iCs/>
      <w:color w:val="404040" w:themeColor="text1" w:themeTint="BF"/>
    </w:rPr>
  </w:style>
  <w:style w:type="paragraph" w:styleId="Bezproreda">
    <w:name w:val="No Spacing"/>
    <w:uiPriority w:val="1"/>
    <w:qFormat/>
    <w:rsid w:val="00E7302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4C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20EA"/>
  </w:style>
  <w:style w:type="paragraph" w:styleId="Podnoje">
    <w:name w:val="footer"/>
    <w:basedOn w:val="Normal"/>
    <w:link w:val="PodnojeChar"/>
    <w:uiPriority w:val="99"/>
    <w:unhideWhenUsed/>
    <w:rsid w:val="004C2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20EA"/>
  </w:style>
  <w:style w:type="paragraph" w:styleId="Tekstbalonia">
    <w:name w:val="Balloon Text"/>
    <w:basedOn w:val="Normal"/>
    <w:link w:val="TekstbaloniaChar"/>
    <w:uiPriority w:val="99"/>
    <w:semiHidden/>
    <w:unhideWhenUsed/>
    <w:rsid w:val="004C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C20E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1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B1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42</cp:revision>
  <cp:lastPrinted>2025-04-10T06:40:00Z</cp:lastPrinted>
  <dcterms:created xsi:type="dcterms:W3CDTF">2023-01-30T16:02:00Z</dcterms:created>
  <dcterms:modified xsi:type="dcterms:W3CDTF">2025-04-10T12:46:00Z</dcterms:modified>
</cp:coreProperties>
</file>