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</w:tblGrid>
      <w:tr w:rsidR="00B675A0" w:rsidRPr="00B675A0" w14:paraId="2D4870B9" w14:textId="77777777" w:rsidTr="00B675A0">
        <w:tc>
          <w:tcPr>
            <w:tcW w:w="1809" w:type="dxa"/>
          </w:tcPr>
          <w:p w14:paraId="48B1D0BF" w14:textId="18CEB519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Broj RKP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68A21690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9691</w:t>
            </w:r>
          </w:p>
        </w:tc>
      </w:tr>
      <w:tr w:rsidR="00B675A0" w:rsidRPr="00B675A0" w14:paraId="0E69ECBC" w14:textId="77777777" w:rsidTr="00B675A0">
        <w:tc>
          <w:tcPr>
            <w:tcW w:w="1809" w:type="dxa"/>
          </w:tcPr>
          <w:p w14:paraId="4F193DF3" w14:textId="4D064DB5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Matični broj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166A7DD4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03310124</w:t>
            </w:r>
          </w:p>
        </w:tc>
      </w:tr>
      <w:tr w:rsidR="00B675A0" w:rsidRPr="00B675A0" w14:paraId="07FA117B" w14:textId="77777777" w:rsidTr="00B675A0">
        <w:tc>
          <w:tcPr>
            <w:tcW w:w="1809" w:type="dxa"/>
          </w:tcPr>
          <w:p w14:paraId="10AB9D0D" w14:textId="2E5DCA4F" w:rsidR="00B675A0" w:rsidRPr="00B675A0" w:rsidRDefault="00B675A0" w:rsidP="00B675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Naziv obveznika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22B4AA68" w14:textId="77777777" w:rsidR="00B675A0" w:rsidRPr="0001372F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372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Osnovna škola Mladost</w:t>
            </w:r>
          </w:p>
        </w:tc>
      </w:tr>
      <w:tr w:rsidR="00B675A0" w:rsidRPr="00B675A0" w14:paraId="47FF04B8" w14:textId="77777777" w:rsidTr="00B675A0">
        <w:tc>
          <w:tcPr>
            <w:tcW w:w="1809" w:type="dxa"/>
          </w:tcPr>
          <w:p w14:paraId="1F7D49EB" w14:textId="7C72F6FD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2489729F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Kolodvorska 2, 34308 Jakšić</w:t>
            </w:r>
          </w:p>
        </w:tc>
      </w:tr>
      <w:tr w:rsidR="00B675A0" w:rsidRPr="00B675A0" w14:paraId="75680E82" w14:textId="77777777" w:rsidTr="00B675A0">
        <w:tc>
          <w:tcPr>
            <w:tcW w:w="1809" w:type="dxa"/>
          </w:tcPr>
          <w:p w14:paraId="1D64E136" w14:textId="617A4C28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Razina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42208A57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</w:t>
            </w:r>
          </w:p>
        </w:tc>
      </w:tr>
      <w:tr w:rsidR="00B675A0" w:rsidRPr="00B675A0" w14:paraId="49812F3B" w14:textId="77777777" w:rsidTr="00B675A0">
        <w:tc>
          <w:tcPr>
            <w:tcW w:w="1809" w:type="dxa"/>
          </w:tcPr>
          <w:p w14:paraId="34018870" w14:textId="2BC88B4D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Šifra djelatnosti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9DC0A3A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8520</w:t>
            </w:r>
          </w:p>
        </w:tc>
      </w:tr>
      <w:tr w:rsidR="00B675A0" w:rsidRPr="00B675A0" w14:paraId="0711DA71" w14:textId="77777777" w:rsidTr="00B675A0">
        <w:tc>
          <w:tcPr>
            <w:tcW w:w="1809" w:type="dxa"/>
          </w:tcPr>
          <w:p w14:paraId="7BFDD44E" w14:textId="4794CA9C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Šifra općine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53C6A76D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164</w:t>
            </w:r>
          </w:p>
        </w:tc>
      </w:tr>
      <w:tr w:rsidR="00B675A0" w:rsidRPr="00B675A0" w14:paraId="367DFFCA" w14:textId="77777777" w:rsidTr="00B675A0">
        <w:tc>
          <w:tcPr>
            <w:tcW w:w="1809" w:type="dxa"/>
          </w:tcPr>
          <w:p w14:paraId="52F5CC5C" w14:textId="322DA102" w:rsidR="00B675A0" w:rsidRPr="00B675A0" w:rsidRDefault="00B675A0" w:rsidP="00B675A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>Županija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AADBED0" w14:textId="77777777" w:rsidR="00B675A0" w:rsidRPr="00B675A0" w:rsidRDefault="00B675A0" w:rsidP="004B3DF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Požeško-Slavonska</w:t>
            </w:r>
          </w:p>
        </w:tc>
      </w:tr>
    </w:tbl>
    <w:p w14:paraId="4B6C8024" w14:textId="77777777" w:rsidR="00C409F8" w:rsidRDefault="00C409F8" w:rsidP="00B610FA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14:paraId="2C77E3E9" w14:textId="77777777" w:rsidR="0050116A" w:rsidRPr="00A95D1A" w:rsidRDefault="00C409F8" w:rsidP="00C409F8">
      <w:pPr>
        <w:pStyle w:val="Naslov1"/>
        <w:jc w:val="center"/>
        <w:rPr>
          <w:rFonts w:ascii="Arial" w:hAnsi="Arial" w:cs="Arial"/>
          <w:sz w:val="40"/>
          <w:szCs w:val="40"/>
        </w:rPr>
      </w:pPr>
      <w:r w:rsidRPr="00A95D1A">
        <w:rPr>
          <w:rFonts w:ascii="Arial" w:hAnsi="Arial" w:cs="Arial"/>
          <w:sz w:val="40"/>
          <w:szCs w:val="40"/>
        </w:rPr>
        <w:t>BILJEŠKE UZ FINANCIJSKA IZVJEŠĆA</w:t>
      </w:r>
      <w:r w:rsidR="00AD68AD" w:rsidRPr="00A95D1A">
        <w:rPr>
          <w:rFonts w:ascii="Arial" w:hAnsi="Arial" w:cs="Arial"/>
          <w:sz w:val="40"/>
          <w:szCs w:val="40"/>
        </w:rPr>
        <w:t xml:space="preserve"> </w:t>
      </w:r>
    </w:p>
    <w:p w14:paraId="1C7CCECE" w14:textId="2B0FFF55" w:rsidR="00C409F8" w:rsidRPr="00C64DFF" w:rsidRDefault="003A06E6" w:rsidP="00C409F8">
      <w:pPr>
        <w:pStyle w:val="Naslov1"/>
        <w:jc w:val="center"/>
        <w:rPr>
          <w:rFonts w:ascii="Arial" w:hAnsi="Arial" w:cs="Arial"/>
          <w:sz w:val="36"/>
          <w:szCs w:val="36"/>
        </w:rPr>
      </w:pPr>
      <w:r w:rsidRPr="00C64DFF">
        <w:rPr>
          <w:rFonts w:ascii="Arial" w:hAnsi="Arial" w:cs="Arial"/>
          <w:sz w:val="36"/>
          <w:szCs w:val="36"/>
        </w:rPr>
        <w:t>1.1.-3</w:t>
      </w:r>
      <w:r w:rsidR="00F94655" w:rsidRPr="00C64DFF">
        <w:rPr>
          <w:rFonts w:ascii="Arial" w:hAnsi="Arial" w:cs="Arial"/>
          <w:sz w:val="36"/>
          <w:szCs w:val="36"/>
        </w:rPr>
        <w:t>1</w:t>
      </w:r>
      <w:r w:rsidR="00F85782" w:rsidRPr="00C64DFF">
        <w:rPr>
          <w:rFonts w:ascii="Arial" w:hAnsi="Arial" w:cs="Arial"/>
          <w:sz w:val="36"/>
          <w:szCs w:val="36"/>
        </w:rPr>
        <w:t>.</w:t>
      </w:r>
      <w:r w:rsidR="00F94655" w:rsidRPr="00C64DFF">
        <w:rPr>
          <w:rFonts w:ascii="Arial" w:hAnsi="Arial" w:cs="Arial"/>
          <w:sz w:val="36"/>
          <w:szCs w:val="36"/>
        </w:rPr>
        <w:t>12</w:t>
      </w:r>
      <w:r w:rsidRPr="00C64DFF">
        <w:rPr>
          <w:rFonts w:ascii="Arial" w:hAnsi="Arial" w:cs="Arial"/>
          <w:sz w:val="36"/>
          <w:szCs w:val="36"/>
        </w:rPr>
        <w:t>.</w:t>
      </w:r>
      <w:r w:rsidR="00AD68AD" w:rsidRPr="00C64DFF">
        <w:rPr>
          <w:rFonts w:ascii="Arial" w:hAnsi="Arial" w:cs="Arial"/>
          <w:sz w:val="36"/>
          <w:szCs w:val="36"/>
        </w:rPr>
        <w:t>202</w:t>
      </w:r>
      <w:r w:rsidR="007800FA">
        <w:rPr>
          <w:rFonts w:ascii="Arial" w:hAnsi="Arial" w:cs="Arial"/>
          <w:sz w:val="36"/>
          <w:szCs w:val="36"/>
        </w:rPr>
        <w:t>4</w:t>
      </w:r>
      <w:r w:rsidR="00AD68AD" w:rsidRPr="00C64DFF">
        <w:rPr>
          <w:rFonts w:ascii="Arial" w:hAnsi="Arial" w:cs="Arial"/>
          <w:sz w:val="36"/>
          <w:szCs w:val="36"/>
        </w:rPr>
        <w:t>. godine</w:t>
      </w:r>
    </w:p>
    <w:p w14:paraId="7B16739F" w14:textId="77777777" w:rsidR="00C409F8" w:rsidRDefault="00C409F8" w:rsidP="00C409F8">
      <w:pPr>
        <w:jc w:val="both"/>
        <w:rPr>
          <w:szCs w:val="24"/>
        </w:rPr>
      </w:pPr>
    </w:p>
    <w:p w14:paraId="275EA335" w14:textId="58CFF844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Člankom </w:t>
      </w:r>
      <w:r w:rsidR="00BF3A24">
        <w:rPr>
          <w:rFonts w:ascii="Arial" w:hAnsi="Arial" w:cs="Arial"/>
          <w:sz w:val="24"/>
          <w:szCs w:val="24"/>
        </w:rPr>
        <w:t>8</w:t>
      </w:r>
      <w:r w:rsidRPr="00C409F8">
        <w:rPr>
          <w:rFonts w:ascii="Arial" w:hAnsi="Arial" w:cs="Arial"/>
          <w:sz w:val="24"/>
          <w:szCs w:val="24"/>
        </w:rPr>
        <w:t xml:space="preserve">. Pravilnika o financijskom izvještavanju u proračunskom računovodstvu </w:t>
      </w:r>
      <w:r w:rsidR="00B352B9">
        <w:rPr>
          <w:rFonts w:ascii="Arial" w:hAnsi="Arial" w:cs="Arial"/>
          <w:sz w:val="24"/>
          <w:szCs w:val="24"/>
        </w:rPr>
        <w:t xml:space="preserve">(NN 37/2022) </w:t>
      </w:r>
      <w:r w:rsidRPr="00C409F8">
        <w:rPr>
          <w:rFonts w:ascii="Arial" w:hAnsi="Arial" w:cs="Arial"/>
          <w:sz w:val="24"/>
          <w:szCs w:val="24"/>
        </w:rPr>
        <w:t>propisan je sadržaj financijskih izvještaja. Bilješke uz financijske izvještaje sastavni su dio financijskih izvještaja proračuna. Temeljem članka 1</w:t>
      </w:r>
      <w:r w:rsidR="00BF3A24">
        <w:rPr>
          <w:rFonts w:ascii="Arial" w:hAnsi="Arial" w:cs="Arial"/>
          <w:sz w:val="24"/>
          <w:szCs w:val="24"/>
        </w:rPr>
        <w:t>4</w:t>
      </w:r>
      <w:r w:rsidRPr="00C409F8">
        <w:rPr>
          <w:rFonts w:ascii="Arial" w:hAnsi="Arial" w:cs="Arial"/>
          <w:sz w:val="24"/>
          <w:szCs w:val="24"/>
        </w:rPr>
        <w:t>. Bilješke su dopuna podataka uz financijske izvještaje.</w:t>
      </w:r>
    </w:p>
    <w:p w14:paraId="74A7F940" w14:textId="5D48E139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Članak 1</w:t>
      </w:r>
      <w:r w:rsidR="00BF3A24">
        <w:rPr>
          <w:rFonts w:ascii="Arial" w:hAnsi="Arial" w:cs="Arial"/>
          <w:sz w:val="24"/>
          <w:szCs w:val="24"/>
        </w:rPr>
        <w:t>5</w:t>
      </w:r>
      <w:r w:rsidRPr="00C409F8">
        <w:rPr>
          <w:rFonts w:ascii="Arial" w:hAnsi="Arial" w:cs="Arial"/>
          <w:sz w:val="24"/>
          <w:szCs w:val="24"/>
        </w:rPr>
        <w:t>. Pravilnika o financijskom izvještavanju u proračunskom računovodstvu propisuje obvezne Bilješke uz Bilancu čiji su sadržaj i forma propisani Pravilnikom.</w:t>
      </w:r>
    </w:p>
    <w:p w14:paraId="6B11F3A6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„Mladost“,</w:t>
      </w:r>
      <w:r w:rsidRPr="00C409F8">
        <w:rPr>
          <w:rFonts w:ascii="Arial" w:hAnsi="Arial" w:cs="Arial"/>
          <w:sz w:val="24"/>
          <w:szCs w:val="24"/>
        </w:rPr>
        <w:t xml:space="preserve"> Jakšić</w:t>
      </w:r>
      <w:r>
        <w:rPr>
          <w:rFonts w:ascii="Arial" w:hAnsi="Arial" w:cs="Arial"/>
          <w:sz w:val="24"/>
          <w:szCs w:val="24"/>
        </w:rPr>
        <w:t>,</w:t>
      </w:r>
      <w:r w:rsidRPr="00C409F8">
        <w:rPr>
          <w:rFonts w:ascii="Arial" w:hAnsi="Arial" w:cs="Arial"/>
          <w:sz w:val="24"/>
          <w:szCs w:val="24"/>
        </w:rPr>
        <w:t xml:space="preserve"> pri evidentiranju poslovnih promjena primjenjuje modificirano računovodstveno načelo priznavanja prihoda i rashoda te je obveznik dvojnog proračunskog računovodstva. </w:t>
      </w:r>
    </w:p>
    <w:p w14:paraId="2ABD1A9F" w14:textId="77777777" w:rsidR="00C409F8" w:rsidRPr="00C409F8" w:rsidRDefault="00C409F8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33B30E38" w14:textId="77777777" w:rsidR="00B610FA" w:rsidRPr="00C409F8" w:rsidRDefault="00557687" w:rsidP="00B610FA">
      <w:pPr>
        <w:pStyle w:val="Bezproreda"/>
        <w:rPr>
          <w:rFonts w:ascii="Arial" w:hAnsi="Arial" w:cs="Arial"/>
          <w:b/>
          <w:sz w:val="26"/>
          <w:szCs w:val="26"/>
        </w:rPr>
      </w:pPr>
      <w:r w:rsidRPr="00C409F8">
        <w:rPr>
          <w:rFonts w:ascii="Arial" w:hAnsi="Arial" w:cs="Arial"/>
          <w:b/>
          <w:sz w:val="26"/>
          <w:szCs w:val="26"/>
        </w:rPr>
        <w:t>Uvod:</w:t>
      </w:r>
    </w:p>
    <w:p w14:paraId="7735469E" w14:textId="77777777" w:rsidR="00557687" w:rsidRPr="00C409F8" w:rsidRDefault="00557687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Osnovna djelatnost škole je odgoj i osnovno obrazovanje</w:t>
      </w:r>
      <w:r w:rsidR="00571CF5" w:rsidRPr="00C409F8">
        <w:rPr>
          <w:rFonts w:ascii="Arial" w:hAnsi="Arial" w:cs="Arial"/>
          <w:sz w:val="24"/>
          <w:szCs w:val="24"/>
        </w:rPr>
        <w:t xml:space="preserve"> i ne obavlja </w:t>
      </w:r>
      <w:r w:rsidR="001D47C3" w:rsidRPr="00C409F8">
        <w:rPr>
          <w:rFonts w:ascii="Arial" w:hAnsi="Arial" w:cs="Arial"/>
          <w:sz w:val="24"/>
          <w:szCs w:val="24"/>
        </w:rPr>
        <w:t xml:space="preserve"> niti jednu </w:t>
      </w:r>
      <w:r w:rsidR="00571CF5" w:rsidRPr="00C409F8">
        <w:rPr>
          <w:rFonts w:ascii="Arial" w:hAnsi="Arial" w:cs="Arial"/>
          <w:sz w:val="24"/>
          <w:szCs w:val="24"/>
        </w:rPr>
        <w:t xml:space="preserve">dodatnu ili gospodarsku djelatnost. </w:t>
      </w:r>
    </w:p>
    <w:p w14:paraId="1C40BCE6" w14:textId="77777777" w:rsidR="001F57D9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Tijekom godine nije došlo do promjena ustroja ili organizacije.</w:t>
      </w:r>
      <w:r w:rsidR="00C30F03">
        <w:rPr>
          <w:rFonts w:ascii="Arial" w:hAnsi="Arial" w:cs="Arial"/>
          <w:sz w:val="24"/>
          <w:szCs w:val="24"/>
        </w:rPr>
        <w:t xml:space="preserve"> </w:t>
      </w:r>
    </w:p>
    <w:p w14:paraId="51E31827" w14:textId="6349AB62" w:rsidR="00571CF5" w:rsidRPr="00C409F8" w:rsidRDefault="00C30F03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 je od 01.09.2023. ušla u Eksperimentalni program Cjelodnevne nastave.</w:t>
      </w:r>
    </w:p>
    <w:p w14:paraId="10227AA5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Odgovorna osoba je </w:t>
      </w:r>
      <w:r w:rsidR="00256AF7" w:rsidRPr="00C409F8">
        <w:rPr>
          <w:rFonts w:ascii="Arial" w:hAnsi="Arial" w:cs="Arial"/>
          <w:sz w:val="24"/>
          <w:szCs w:val="24"/>
        </w:rPr>
        <w:t>Boško Obradović</w:t>
      </w:r>
      <w:r w:rsidRPr="00C409F8">
        <w:rPr>
          <w:rFonts w:ascii="Arial" w:hAnsi="Arial" w:cs="Arial"/>
          <w:sz w:val="24"/>
          <w:szCs w:val="24"/>
        </w:rPr>
        <w:t>, ravnatelj.</w:t>
      </w:r>
    </w:p>
    <w:p w14:paraId="15C7C3B1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Osoba koja je sastavljala Bilješke je </w:t>
      </w:r>
      <w:r w:rsidR="00256AF7" w:rsidRPr="00C409F8">
        <w:rPr>
          <w:rFonts w:ascii="Arial" w:hAnsi="Arial" w:cs="Arial"/>
          <w:sz w:val="24"/>
          <w:szCs w:val="24"/>
        </w:rPr>
        <w:t>Monika Pus</w:t>
      </w:r>
      <w:r w:rsidR="001D47C3" w:rsidRPr="00C409F8">
        <w:rPr>
          <w:rFonts w:ascii="Arial" w:hAnsi="Arial" w:cs="Arial"/>
          <w:sz w:val="24"/>
          <w:szCs w:val="24"/>
        </w:rPr>
        <w:t>,</w:t>
      </w:r>
      <w:r w:rsidR="00241174" w:rsidRPr="00C409F8">
        <w:rPr>
          <w:rFonts w:ascii="Arial" w:hAnsi="Arial" w:cs="Arial"/>
          <w:sz w:val="24"/>
          <w:szCs w:val="24"/>
        </w:rPr>
        <w:t xml:space="preserve"> voditelj računovodstva, </w:t>
      </w:r>
      <w:r w:rsidR="004C7FDC" w:rsidRPr="00C409F8">
        <w:rPr>
          <w:rFonts w:ascii="Arial" w:hAnsi="Arial" w:cs="Arial"/>
          <w:sz w:val="24"/>
          <w:szCs w:val="24"/>
        </w:rPr>
        <w:t>a ujedno je odgovorna i za sastavljanje financijskih izvješća.</w:t>
      </w:r>
    </w:p>
    <w:p w14:paraId="2BAB162C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5D7E6AA7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55CE6C3F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1C59A4BC" w14:textId="77777777" w:rsidR="00797B01" w:rsidRDefault="00797B01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06550317" w14:textId="1D8790AB" w:rsidR="00B610FA" w:rsidRPr="001707B6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bookmarkStart w:id="0" w:name="_Hlk125992003"/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Bilješke uz Izvještaj o prihodima i rashodima- Obrazac PR-RAS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1.1.-31.</w:t>
      </w:r>
      <w:r w:rsidR="00B35C8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12</w:t>
      </w:r>
      <w:r w:rsidR="00F058D0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202</w:t>
      </w:r>
      <w:r w:rsidR="007800FA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3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 g.</w:t>
      </w:r>
    </w:p>
    <w:p w14:paraId="06642B3A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4BDB0771" w14:textId="71612051" w:rsidR="00075FD3" w:rsidRPr="009D108B" w:rsidRDefault="00E12C58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</w:t>
      </w:r>
      <w:r w:rsidR="0081782A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5CBB472E" w14:textId="5FC0AE5D" w:rsidR="00075FD3" w:rsidRDefault="00B610F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U razdoblju siječanj-</w:t>
      </w:r>
      <w:r w:rsidR="00B35C8D">
        <w:rPr>
          <w:rFonts w:ascii="Arial" w:hAnsi="Arial" w:cs="Arial"/>
          <w:sz w:val="24"/>
          <w:szCs w:val="24"/>
        </w:rPr>
        <w:t>prosinac</w:t>
      </w:r>
      <w:r w:rsidRPr="00C409F8">
        <w:rPr>
          <w:rFonts w:ascii="Arial" w:hAnsi="Arial" w:cs="Arial"/>
          <w:sz w:val="24"/>
          <w:szCs w:val="24"/>
        </w:rPr>
        <w:t xml:space="preserve"> 20</w:t>
      </w:r>
      <w:r w:rsidR="00C409F8">
        <w:rPr>
          <w:rFonts w:ascii="Arial" w:hAnsi="Arial" w:cs="Arial"/>
          <w:sz w:val="24"/>
          <w:szCs w:val="24"/>
        </w:rPr>
        <w:t>2</w:t>
      </w:r>
      <w:r w:rsidR="007800FA">
        <w:rPr>
          <w:rFonts w:ascii="Arial" w:hAnsi="Arial" w:cs="Arial"/>
          <w:sz w:val="24"/>
          <w:szCs w:val="24"/>
        </w:rPr>
        <w:t>4</w:t>
      </w:r>
      <w:r w:rsidRPr="00C409F8">
        <w:rPr>
          <w:rFonts w:ascii="Arial" w:hAnsi="Arial" w:cs="Arial"/>
          <w:sz w:val="24"/>
          <w:szCs w:val="24"/>
        </w:rPr>
        <w:t>.</w:t>
      </w:r>
      <w:r w:rsidR="004A235A" w:rsidRPr="00C409F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godine škola je ostvarila </w:t>
      </w:r>
      <w:r w:rsidRPr="00D82E11">
        <w:rPr>
          <w:rFonts w:ascii="Arial" w:hAnsi="Arial" w:cs="Arial"/>
          <w:b/>
          <w:sz w:val="24"/>
          <w:szCs w:val="24"/>
        </w:rPr>
        <w:t>ukupan prihod</w:t>
      </w:r>
      <w:r w:rsidR="00A95118" w:rsidRPr="00D82E11">
        <w:rPr>
          <w:rFonts w:ascii="Arial" w:hAnsi="Arial" w:cs="Arial"/>
          <w:b/>
          <w:sz w:val="24"/>
          <w:szCs w:val="24"/>
        </w:rPr>
        <w:t xml:space="preserve"> poslovanja</w:t>
      </w:r>
      <w:r w:rsidR="00A9511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 u iznosu </w:t>
      </w:r>
      <w:r w:rsidR="007800FA">
        <w:rPr>
          <w:rFonts w:ascii="Arial" w:hAnsi="Arial" w:cs="Arial"/>
          <w:b/>
          <w:sz w:val="24"/>
          <w:szCs w:val="24"/>
        </w:rPr>
        <w:t>2354702,92</w:t>
      </w:r>
      <w:r w:rsidR="00C30F03">
        <w:rPr>
          <w:rFonts w:ascii="Arial" w:hAnsi="Arial" w:cs="Arial"/>
          <w:b/>
          <w:sz w:val="24"/>
          <w:szCs w:val="24"/>
        </w:rPr>
        <w:t xml:space="preserve"> eura</w:t>
      </w:r>
      <w:r w:rsidR="004A235A" w:rsidRPr="00C409F8">
        <w:rPr>
          <w:rFonts w:ascii="Arial" w:hAnsi="Arial" w:cs="Arial"/>
          <w:sz w:val="28"/>
          <w:szCs w:val="28"/>
        </w:rPr>
        <w:t>.</w:t>
      </w:r>
      <w:r w:rsidR="004A235A" w:rsidRPr="00C409F8">
        <w:rPr>
          <w:rFonts w:ascii="Arial" w:hAnsi="Arial" w:cs="Arial"/>
          <w:b/>
          <w:sz w:val="28"/>
          <w:szCs w:val="28"/>
        </w:rPr>
        <w:t xml:space="preserve"> </w:t>
      </w:r>
      <w:r w:rsidR="004A235A" w:rsidRPr="00C409F8">
        <w:rPr>
          <w:rFonts w:ascii="Arial" w:hAnsi="Arial" w:cs="Arial"/>
          <w:sz w:val="24"/>
          <w:szCs w:val="24"/>
        </w:rPr>
        <w:t xml:space="preserve">Prihodi su </w:t>
      </w:r>
      <w:r w:rsidR="00AD68AD">
        <w:rPr>
          <w:rFonts w:ascii="Arial" w:hAnsi="Arial" w:cs="Arial"/>
          <w:sz w:val="24"/>
          <w:szCs w:val="24"/>
        </w:rPr>
        <w:t>u</w:t>
      </w:r>
      <w:r w:rsidR="00C30F03">
        <w:rPr>
          <w:rFonts w:ascii="Arial" w:hAnsi="Arial" w:cs="Arial"/>
          <w:sz w:val="24"/>
          <w:szCs w:val="24"/>
        </w:rPr>
        <w:t>većani</w:t>
      </w:r>
      <w:r w:rsidR="004A235A" w:rsidRPr="00C409F8">
        <w:rPr>
          <w:rFonts w:ascii="Arial" w:hAnsi="Arial" w:cs="Arial"/>
          <w:sz w:val="24"/>
          <w:szCs w:val="24"/>
        </w:rPr>
        <w:t xml:space="preserve"> u odnosu na prethodnu godinu (indeks </w:t>
      </w:r>
      <w:r w:rsidR="00C30F03">
        <w:rPr>
          <w:rFonts w:ascii="Arial" w:hAnsi="Arial" w:cs="Arial"/>
          <w:sz w:val="24"/>
          <w:szCs w:val="24"/>
        </w:rPr>
        <w:t>1</w:t>
      </w:r>
      <w:r w:rsidR="007800FA">
        <w:rPr>
          <w:rFonts w:ascii="Arial" w:hAnsi="Arial" w:cs="Arial"/>
          <w:sz w:val="24"/>
          <w:szCs w:val="24"/>
        </w:rPr>
        <w:t>65,1</w:t>
      </w:r>
      <w:r w:rsidR="004A235A" w:rsidRPr="00C409F8">
        <w:rPr>
          <w:rFonts w:ascii="Arial" w:hAnsi="Arial" w:cs="Arial"/>
          <w:sz w:val="24"/>
          <w:szCs w:val="24"/>
        </w:rPr>
        <w:t xml:space="preserve">) </w:t>
      </w:r>
      <w:r w:rsidR="004F4373" w:rsidRPr="00C409F8">
        <w:rPr>
          <w:rFonts w:ascii="Arial" w:hAnsi="Arial" w:cs="Arial"/>
          <w:sz w:val="24"/>
          <w:szCs w:val="24"/>
        </w:rPr>
        <w:t xml:space="preserve">jer su </w:t>
      </w:r>
      <w:r w:rsidR="00AD68AD">
        <w:rPr>
          <w:rFonts w:ascii="Arial" w:hAnsi="Arial" w:cs="Arial"/>
          <w:sz w:val="24"/>
          <w:szCs w:val="24"/>
        </w:rPr>
        <w:t>u 202</w:t>
      </w:r>
      <w:r w:rsidR="00C30F03">
        <w:rPr>
          <w:rFonts w:ascii="Arial" w:hAnsi="Arial" w:cs="Arial"/>
          <w:sz w:val="24"/>
          <w:szCs w:val="24"/>
        </w:rPr>
        <w:t>3</w:t>
      </w:r>
      <w:r w:rsidR="00AD68AD">
        <w:rPr>
          <w:rFonts w:ascii="Arial" w:hAnsi="Arial" w:cs="Arial"/>
          <w:sz w:val="24"/>
          <w:szCs w:val="24"/>
        </w:rPr>
        <w:t xml:space="preserve">. g. </w:t>
      </w:r>
      <w:r w:rsidR="004A235A" w:rsidRPr="00C409F8">
        <w:rPr>
          <w:rFonts w:ascii="Arial" w:hAnsi="Arial" w:cs="Arial"/>
          <w:sz w:val="24"/>
          <w:szCs w:val="24"/>
        </w:rPr>
        <w:t>doznačen</w:t>
      </w:r>
      <w:r w:rsidR="004F4373" w:rsidRPr="00C409F8">
        <w:rPr>
          <w:rFonts w:ascii="Arial" w:hAnsi="Arial" w:cs="Arial"/>
          <w:sz w:val="24"/>
          <w:szCs w:val="24"/>
        </w:rPr>
        <w:t xml:space="preserve">a </w:t>
      </w:r>
      <w:r w:rsidR="00D162F8">
        <w:rPr>
          <w:rFonts w:ascii="Arial" w:hAnsi="Arial" w:cs="Arial"/>
          <w:sz w:val="24"/>
          <w:szCs w:val="24"/>
        </w:rPr>
        <w:t xml:space="preserve">većinska </w:t>
      </w:r>
      <w:r w:rsidR="004F4373" w:rsidRPr="00C409F8">
        <w:rPr>
          <w:rFonts w:ascii="Arial" w:hAnsi="Arial" w:cs="Arial"/>
          <w:sz w:val="24"/>
          <w:szCs w:val="24"/>
        </w:rPr>
        <w:t>sredstva</w:t>
      </w:r>
      <w:r w:rsidR="00C30F03">
        <w:rPr>
          <w:rFonts w:ascii="Arial" w:hAnsi="Arial" w:cs="Arial"/>
          <w:sz w:val="24"/>
          <w:szCs w:val="24"/>
        </w:rPr>
        <w:t xml:space="preserve"> vezana</w:t>
      </w:r>
      <w:r w:rsidR="004F4373" w:rsidRPr="00C409F8">
        <w:rPr>
          <w:rFonts w:ascii="Arial" w:hAnsi="Arial" w:cs="Arial"/>
          <w:sz w:val="24"/>
          <w:szCs w:val="24"/>
        </w:rPr>
        <w:t xml:space="preserve"> za</w:t>
      </w:r>
      <w:r w:rsidR="00C30F03">
        <w:rPr>
          <w:rFonts w:ascii="Arial" w:hAnsi="Arial" w:cs="Arial"/>
          <w:sz w:val="24"/>
          <w:szCs w:val="24"/>
        </w:rPr>
        <w:t xml:space="preserve"> </w:t>
      </w:r>
      <w:r w:rsidR="00607680">
        <w:rPr>
          <w:rFonts w:ascii="Arial" w:hAnsi="Arial" w:cs="Arial"/>
          <w:sz w:val="24"/>
          <w:szCs w:val="24"/>
        </w:rPr>
        <w:t xml:space="preserve">   </w:t>
      </w:r>
      <w:r w:rsidR="00C30F03">
        <w:rPr>
          <w:rFonts w:ascii="Arial" w:hAnsi="Arial" w:cs="Arial"/>
          <w:sz w:val="24"/>
          <w:szCs w:val="24"/>
        </w:rPr>
        <w:lastRenderedPageBreak/>
        <w:t>B1-izvannastavne</w:t>
      </w:r>
      <w:r w:rsidR="00607680" w:rsidRPr="00607680">
        <w:rPr>
          <w:rFonts w:ascii="Arial" w:hAnsi="Arial" w:cs="Arial"/>
          <w:sz w:val="24"/>
          <w:szCs w:val="24"/>
        </w:rPr>
        <w:t xml:space="preserve"> </w:t>
      </w:r>
      <w:r w:rsidR="00607680">
        <w:rPr>
          <w:rFonts w:ascii="Arial" w:hAnsi="Arial" w:cs="Arial"/>
          <w:sz w:val="24"/>
          <w:szCs w:val="24"/>
        </w:rPr>
        <w:t>aktivnosti</w:t>
      </w:r>
      <w:r w:rsidR="00C30F03">
        <w:rPr>
          <w:rFonts w:ascii="Arial" w:hAnsi="Arial" w:cs="Arial"/>
          <w:sz w:val="24"/>
          <w:szCs w:val="24"/>
        </w:rPr>
        <w:t xml:space="preserve"> i B2-izvanškolske aktivnosti</w:t>
      </w:r>
      <w:r w:rsidR="00607680">
        <w:rPr>
          <w:rFonts w:ascii="Arial" w:hAnsi="Arial" w:cs="Arial"/>
          <w:sz w:val="24"/>
          <w:szCs w:val="24"/>
        </w:rPr>
        <w:t xml:space="preserve"> </w:t>
      </w:r>
      <w:r w:rsidR="007800FA">
        <w:rPr>
          <w:rFonts w:ascii="Arial" w:hAnsi="Arial" w:cs="Arial"/>
          <w:sz w:val="24"/>
          <w:szCs w:val="24"/>
        </w:rPr>
        <w:t xml:space="preserve">za školsku godinu 23/24 </w:t>
      </w:r>
      <w:r w:rsidR="00607680">
        <w:rPr>
          <w:rFonts w:ascii="Arial" w:hAnsi="Arial" w:cs="Arial"/>
          <w:sz w:val="24"/>
          <w:szCs w:val="24"/>
        </w:rPr>
        <w:t>u sklopu programa CDŠ (cjelodnevna škola)</w:t>
      </w:r>
      <w:r w:rsidR="00DF4003">
        <w:rPr>
          <w:rFonts w:ascii="Arial" w:hAnsi="Arial" w:cs="Arial"/>
          <w:sz w:val="24"/>
          <w:szCs w:val="24"/>
        </w:rPr>
        <w:t xml:space="preserve">, te </w:t>
      </w:r>
      <w:r w:rsidR="007800FA">
        <w:rPr>
          <w:rFonts w:ascii="Arial" w:hAnsi="Arial" w:cs="Arial"/>
          <w:sz w:val="24"/>
          <w:szCs w:val="24"/>
        </w:rPr>
        <w:t>su prenesena u višku u 2024. godinu, a također je za iste aktivnosti ( B1 i B2) za školsku godinu 24/25 doznačeno u 2024. godini, te se dio prenosi viškom poslovanja u slijedeću kalendarsku godinu.</w:t>
      </w:r>
      <w:r w:rsidR="005B2B88">
        <w:rPr>
          <w:rFonts w:ascii="Arial" w:hAnsi="Arial" w:cs="Arial"/>
          <w:sz w:val="24"/>
          <w:szCs w:val="24"/>
        </w:rPr>
        <w:t xml:space="preserve"> Također se i dio prihoda </w:t>
      </w:r>
      <w:r w:rsidR="00CE7BB6">
        <w:rPr>
          <w:rFonts w:ascii="Arial" w:hAnsi="Arial" w:cs="Arial"/>
          <w:sz w:val="24"/>
          <w:szCs w:val="24"/>
        </w:rPr>
        <w:t xml:space="preserve">odnosi na </w:t>
      </w:r>
      <w:r w:rsidR="006C271E">
        <w:rPr>
          <w:rFonts w:ascii="Arial" w:hAnsi="Arial" w:cs="Arial"/>
          <w:sz w:val="24"/>
          <w:szCs w:val="24"/>
        </w:rPr>
        <w:t xml:space="preserve">kapitalne pomoći za </w:t>
      </w:r>
      <w:r w:rsidR="00CE7BB6">
        <w:rPr>
          <w:rFonts w:ascii="Arial" w:hAnsi="Arial" w:cs="Arial"/>
          <w:sz w:val="24"/>
          <w:szCs w:val="24"/>
        </w:rPr>
        <w:t>izvršene radove pripreme, prenamjene i prilagodbe školskog prostora, te za nabavku opreme za cjelodnevnu nastavu.</w:t>
      </w:r>
    </w:p>
    <w:p w14:paraId="3FCC167E" w14:textId="1387C408" w:rsidR="00034D97" w:rsidRDefault="00034D97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4CCCB0F2" w14:textId="552851C3" w:rsidR="00034D97" w:rsidRDefault="00034D97" w:rsidP="00034D97">
      <w:pPr>
        <w:pStyle w:val="Bezproreda"/>
        <w:tabs>
          <w:tab w:val="left" w:pos="1755"/>
        </w:tabs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63</w:t>
      </w:r>
      <w:r w:rsidR="00D139FB">
        <w:rPr>
          <w:rFonts w:ascii="Arial" w:hAnsi="Arial" w:cs="Arial"/>
          <w:b/>
          <w:color w:val="548DD4" w:themeColor="text2" w:themeTint="99"/>
          <w:sz w:val="24"/>
          <w:szCs w:val="24"/>
        </w:rPr>
        <w:t>6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ab/>
        <w:t xml:space="preserve"> </w:t>
      </w:r>
    </w:p>
    <w:p w14:paraId="69800650" w14:textId="548C0C86" w:rsidR="00034D97" w:rsidRPr="00034D97" w:rsidRDefault="00034D97" w:rsidP="00034D97">
      <w:pPr>
        <w:pStyle w:val="Bezproreda"/>
        <w:tabs>
          <w:tab w:val="left" w:pos="1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BD53E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hodi </w:t>
      </w:r>
      <w:r w:rsidR="00BD53E4">
        <w:rPr>
          <w:rFonts w:ascii="Arial" w:hAnsi="Arial" w:cs="Arial"/>
          <w:sz w:val="24"/>
          <w:szCs w:val="24"/>
        </w:rPr>
        <w:t xml:space="preserve">evidentirani u iznosu od </w:t>
      </w:r>
      <w:r w:rsidR="00D139FB">
        <w:rPr>
          <w:rFonts w:ascii="Arial" w:hAnsi="Arial" w:cs="Arial"/>
          <w:sz w:val="24"/>
          <w:szCs w:val="24"/>
        </w:rPr>
        <w:t>1.</w:t>
      </w:r>
      <w:r w:rsidR="006C271E">
        <w:rPr>
          <w:rFonts w:ascii="Arial" w:hAnsi="Arial" w:cs="Arial"/>
          <w:sz w:val="24"/>
          <w:szCs w:val="24"/>
        </w:rPr>
        <w:t>835.505,28</w:t>
      </w:r>
      <w:r w:rsidR="00D139FB">
        <w:rPr>
          <w:rFonts w:ascii="Arial" w:hAnsi="Arial" w:cs="Arial"/>
          <w:sz w:val="24"/>
          <w:szCs w:val="24"/>
        </w:rPr>
        <w:t xml:space="preserve"> eura</w:t>
      </w:r>
      <w:r w:rsidR="00BD53E4">
        <w:rPr>
          <w:rFonts w:ascii="Arial" w:hAnsi="Arial" w:cs="Arial"/>
          <w:sz w:val="24"/>
          <w:szCs w:val="24"/>
        </w:rPr>
        <w:t xml:space="preserve"> se odnose na prihode </w:t>
      </w:r>
      <w:r w:rsidR="00D139FB">
        <w:rPr>
          <w:rFonts w:ascii="Arial" w:hAnsi="Arial" w:cs="Arial"/>
          <w:sz w:val="24"/>
          <w:szCs w:val="24"/>
        </w:rPr>
        <w:t xml:space="preserve">vezane u plaću i ostala materijalna prava djelatnika te su uvećani u odnosu na prošlu godinu (indeks </w:t>
      </w:r>
      <w:r w:rsidR="006C271E">
        <w:rPr>
          <w:rFonts w:ascii="Arial" w:hAnsi="Arial" w:cs="Arial"/>
          <w:sz w:val="24"/>
          <w:szCs w:val="24"/>
        </w:rPr>
        <w:t>149,5</w:t>
      </w:r>
      <w:r w:rsidR="0039668D">
        <w:rPr>
          <w:rFonts w:ascii="Arial" w:hAnsi="Arial" w:cs="Arial"/>
          <w:sz w:val="24"/>
          <w:szCs w:val="24"/>
        </w:rPr>
        <w:t>)</w:t>
      </w:r>
      <w:r w:rsidR="002F6E25">
        <w:rPr>
          <w:rFonts w:ascii="Arial" w:hAnsi="Arial" w:cs="Arial"/>
          <w:sz w:val="24"/>
          <w:szCs w:val="24"/>
        </w:rPr>
        <w:t xml:space="preserve"> obzirom da su plaće rasle.</w:t>
      </w:r>
      <w:r w:rsidR="006C271E">
        <w:rPr>
          <w:rFonts w:ascii="Arial" w:hAnsi="Arial" w:cs="Arial"/>
          <w:sz w:val="24"/>
          <w:szCs w:val="24"/>
        </w:rPr>
        <w:t xml:space="preserve"> Također se dio prihoda odnosi i na prihode za radne u</w:t>
      </w:r>
      <w:r w:rsidR="00923B48">
        <w:rPr>
          <w:rFonts w:ascii="Arial" w:hAnsi="Arial" w:cs="Arial"/>
          <w:sz w:val="24"/>
          <w:szCs w:val="24"/>
        </w:rPr>
        <w:t>d</w:t>
      </w:r>
      <w:r w:rsidR="006C271E">
        <w:rPr>
          <w:rFonts w:ascii="Arial" w:hAnsi="Arial" w:cs="Arial"/>
          <w:sz w:val="24"/>
          <w:szCs w:val="24"/>
        </w:rPr>
        <w:t xml:space="preserve">žbenike i ostale (EOOM i DOM) eksperimentalne odgojno obrazovne i dodatne obrazovne materijale </w:t>
      </w:r>
    </w:p>
    <w:p w14:paraId="07EE2E63" w14:textId="694B42D9" w:rsidR="00716599" w:rsidRDefault="00716599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07506F14" w14:textId="5BF84920" w:rsidR="00BD53E4" w:rsidRDefault="00BD53E4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</w:t>
      </w:r>
      <w:r w:rsidR="00C77E75">
        <w:rPr>
          <w:rFonts w:ascii="Arial" w:hAnsi="Arial" w:cs="Arial"/>
          <w:b/>
          <w:color w:val="548DD4" w:themeColor="text2" w:themeTint="99"/>
          <w:sz w:val="24"/>
          <w:szCs w:val="24"/>
        </w:rPr>
        <w:t>362</w:t>
      </w:r>
    </w:p>
    <w:p w14:paraId="6EB00E25" w14:textId="4535D320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sredstva se odnose na </w:t>
      </w:r>
      <w:r w:rsidR="0029284E">
        <w:rPr>
          <w:rFonts w:ascii="Arial" w:hAnsi="Arial" w:cs="Arial"/>
          <w:sz w:val="24"/>
          <w:szCs w:val="24"/>
        </w:rPr>
        <w:t>školske udžbenike</w:t>
      </w:r>
      <w:r w:rsidR="00AC32FA">
        <w:rPr>
          <w:rFonts w:ascii="Arial" w:hAnsi="Arial" w:cs="Arial"/>
          <w:sz w:val="24"/>
          <w:szCs w:val="24"/>
        </w:rPr>
        <w:t xml:space="preserve"> koji se vode kao osnovno sredstvo</w:t>
      </w:r>
      <w:r w:rsidR="00FB59CE">
        <w:rPr>
          <w:rFonts w:ascii="Arial" w:hAnsi="Arial" w:cs="Arial"/>
          <w:sz w:val="24"/>
          <w:szCs w:val="24"/>
        </w:rPr>
        <w:t>, te ostala sredstva koje je doznačio državni proračun a za implementaciju Cjelodnevne nastave</w:t>
      </w:r>
      <w:r>
        <w:rPr>
          <w:rFonts w:ascii="Arial" w:hAnsi="Arial" w:cs="Arial"/>
          <w:sz w:val="24"/>
          <w:szCs w:val="24"/>
        </w:rPr>
        <w:t>.</w:t>
      </w:r>
      <w:r w:rsidR="00FB59CE">
        <w:rPr>
          <w:rFonts w:ascii="Arial" w:hAnsi="Arial" w:cs="Arial"/>
          <w:sz w:val="24"/>
          <w:szCs w:val="24"/>
        </w:rPr>
        <w:t xml:space="preserve"> </w:t>
      </w:r>
    </w:p>
    <w:p w14:paraId="27700D94" w14:textId="10C5A9D4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0A10F34D" w14:textId="1AB1B683" w:rsidR="00BD53E4" w:rsidRDefault="00BD53E4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</w:t>
      </w:r>
      <w:r w:rsidR="00AC32FA">
        <w:rPr>
          <w:rFonts w:ascii="Arial" w:hAnsi="Arial" w:cs="Arial"/>
          <w:b/>
          <w:color w:val="548DD4" w:themeColor="text2" w:themeTint="99"/>
          <w:sz w:val="24"/>
          <w:szCs w:val="24"/>
        </w:rPr>
        <w:t>393</w:t>
      </w:r>
    </w:p>
    <w:p w14:paraId="1CE26849" w14:textId="1196D07D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 prihodi se odnose na </w:t>
      </w:r>
      <w:r w:rsidR="00AC32FA">
        <w:rPr>
          <w:rFonts w:ascii="Arial" w:hAnsi="Arial" w:cs="Arial"/>
          <w:sz w:val="24"/>
          <w:szCs w:val="24"/>
        </w:rPr>
        <w:t>plaću pomoćnika u nastavi iz projekta Obrazujmo se zajedno VIII</w:t>
      </w:r>
      <w:r w:rsidR="00FB59CE">
        <w:rPr>
          <w:rFonts w:ascii="Arial" w:hAnsi="Arial" w:cs="Arial"/>
          <w:sz w:val="24"/>
          <w:szCs w:val="24"/>
        </w:rPr>
        <w:t>.</w:t>
      </w:r>
    </w:p>
    <w:p w14:paraId="51740126" w14:textId="77777777" w:rsidR="00BD53E4" w:rsidRDefault="00BD53E4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5F77D8B9" w14:textId="1AD7875D" w:rsidR="00E12C58" w:rsidRDefault="00E12C58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1" w:name="_Hlk100401377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6526</w:t>
      </w:r>
    </w:p>
    <w:bookmarkEnd w:id="1"/>
    <w:p w14:paraId="5970BDEB" w14:textId="16E19FAD" w:rsidR="00E12C58" w:rsidRDefault="00E12C58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 po posebnim propisima su </w:t>
      </w:r>
      <w:r w:rsidR="00AC32FA">
        <w:rPr>
          <w:rFonts w:ascii="Arial" w:hAnsi="Arial" w:cs="Arial"/>
          <w:sz w:val="24"/>
          <w:szCs w:val="24"/>
        </w:rPr>
        <w:t>uvećani</w:t>
      </w:r>
      <w:r>
        <w:rPr>
          <w:rFonts w:ascii="Arial" w:hAnsi="Arial" w:cs="Arial"/>
          <w:sz w:val="24"/>
          <w:szCs w:val="24"/>
        </w:rPr>
        <w:t xml:space="preserve"> u odnosu na prethodnu godinu </w:t>
      </w:r>
      <w:r w:rsidR="00005DE8">
        <w:rPr>
          <w:rFonts w:ascii="Arial" w:hAnsi="Arial" w:cs="Arial"/>
          <w:sz w:val="24"/>
          <w:szCs w:val="24"/>
        </w:rPr>
        <w:t xml:space="preserve">a odnose se na </w:t>
      </w:r>
      <w:r w:rsidR="00AC32FA">
        <w:rPr>
          <w:rFonts w:ascii="Arial" w:hAnsi="Arial" w:cs="Arial"/>
          <w:sz w:val="24"/>
          <w:szCs w:val="24"/>
        </w:rPr>
        <w:t xml:space="preserve">doznaku od Croatia Osiguranja za </w:t>
      </w:r>
      <w:proofErr w:type="spellStart"/>
      <w:r w:rsidR="00AC32FA">
        <w:rPr>
          <w:rFonts w:ascii="Arial" w:hAnsi="Arial" w:cs="Arial"/>
          <w:sz w:val="24"/>
          <w:szCs w:val="24"/>
        </w:rPr>
        <w:t>reobračun</w:t>
      </w:r>
      <w:proofErr w:type="spellEnd"/>
      <w:r w:rsidR="00AC32FA">
        <w:rPr>
          <w:rFonts w:ascii="Arial" w:hAnsi="Arial" w:cs="Arial"/>
          <w:sz w:val="24"/>
          <w:szCs w:val="24"/>
        </w:rPr>
        <w:t xml:space="preserve"> štete od tuče iz 2021.g</w:t>
      </w:r>
      <w:r w:rsidR="00005DE8">
        <w:rPr>
          <w:rFonts w:ascii="Arial" w:hAnsi="Arial" w:cs="Arial"/>
          <w:sz w:val="24"/>
          <w:szCs w:val="24"/>
        </w:rPr>
        <w:t>.</w:t>
      </w:r>
      <w:r w:rsidR="00AC32FA">
        <w:rPr>
          <w:rFonts w:ascii="Arial" w:hAnsi="Arial" w:cs="Arial"/>
          <w:sz w:val="24"/>
          <w:szCs w:val="24"/>
        </w:rPr>
        <w:t xml:space="preserve"> u iznosu od 13.495,24 eura.</w:t>
      </w:r>
      <w:r w:rsidR="00005DE8">
        <w:rPr>
          <w:rFonts w:ascii="Arial" w:hAnsi="Arial" w:cs="Arial"/>
          <w:sz w:val="24"/>
          <w:szCs w:val="24"/>
        </w:rPr>
        <w:t xml:space="preserve"> Također se na ovome kontu (65267) nalaze sredstva kojima roditelji sufinanciraju popravke učeničkih tableta</w:t>
      </w:r>
      <w:r w:rsidR="00401539">
        <w:rPr>
          <w:rFonts w:ascii="Arial" w:hAnsi="Arial" w:cs="Arial"/>
          <w:sz w:val="24"/>
          <w:szCs w:val="24"/>
        </w:rPr>
        <w:t xml:space="preserve"> u iznosu </w:t>
      </w:r>
      <w:r w:rsidR="00AC32FA">
        <w:rPr>
          <w:rFonts w:ascii="Arial" w:hAnsi="Arial" w:cs="Arial"/>
          <w:sz w:val="24"/>
          <w:szCs w:val="24"/>
        </w:rPr>
        <w:t>18,25</w:t>
      </w:r>
      <w:r w:rsidR="00401539">
        <w:rPr>
          <w:rFonts w:ascii="Arial" w:hAnsi="Arial" w:cs="Arial"/>
          <w:sz w:val="24"/>
          <w:szCs w:val="24"/>
        </w:rPr>
        <w:t xml:space="preserve"> eura</w:t>
      </w:r>
      <w:r w:rsidR="00005DE8">
        <w:rPr>
          <w:rFonts w:ascii="Arial" w:hAnsi="Arial" w:cs="Arial"/>
          <w:sz w:val="24"/>
          <w:szCs w:val="24"/>
        </w:rPr>
        <w:t>.</w:t>
      </w:r>
    </w:p>
    <w:p w14:paraId="4C42A284" w14:textId="33619292" w:rsidR="004E17B5" w:rsidRDefault="004E17B5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20B1DE6" w14:textId="485C694B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2" w:name="_Hlk100401569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6615</w:t>
      </w:r>
    </w:p>
    <w:p w14:paraId="1C404BD3" w14:textId="213A850D" w:rsid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  <w:bookmarkStart w:id="3" w:name="_Hlk157583448"/>
      <w:bookmarkEnd w:id="2"/>
      <w:r>
        <w:rPr>
          <w:rFonts w:ascii="Arial" w:hAnsi="Arial" w:cs="Arial"/>
          <w:sz w:val="24"/>
          <w:szCs w:val="24"/>
        </w:rPr>
        <w:t>Prihod</w:t>
      </w:r>
      <w:bookmarkEnd w:id="3"/>
      <w:r>
        <w:rPr>
          <w:rFonts w:ascii="Arial" w:hAnsi="Arial" w:cs="Arial"/>
          <w:sz w:val="24"/>
          <w:szCs w:val="24"/>
        </w:rPr>
        <w:t>i po posebnim propisima</w:t>
      </w:r>
      <w:r w:rsidR="00005DE8">
        <w:rPr>
          <w:rFonts w:ascii="Arial" w:hAnsi="Arial" w:cs="Arial"/>
          <w:sz w:val="24"/>
          <w:szCs w:val="24"/>
        </w:rPr>
        <w:t>, tj.</w:t>
      </w:r>
      <w:r>
        <w:rPr>
          <w:rFonts w:ascii="Arial" w:hAnsi="Arial" w:cs="Arial"/>
          <w:sz w:val="24"/>
          <w:szCs w:val="24"/>
        </w:rPr>
        <w:t xml:space="preserve"> </w:t>
      </w:r>
      <w:r w:rsidR="00005DE8">
        <w:rPr>
          <w:rFonts w:ascii="Arial" w:hAnsi="Arial" w:cs="Arial"/>
          <w:sz w:val="24"/>
          <w:szCs w:val="24"/>
        </w:rPr>
        <w:t xml:space="preserve">najam </w:t>
      </w:r>
      <w:r w:rsidR="009B22CE">
        <w:rPr>
          <w:rFonts w:ascii="Arial" w:hAnsi="Arial" w:cs="Arial"/>
          <w:sz w:val="24"/>
          <w:szCs w:val="24"/>
        </w:rPr>
        <w:t>školske sportske</w:t>
      </w:r>
      <w:r w:rsidR="00005DE8">
        <w:rPr>
          <w:rFonts w:ascii="Arial" w:hAnsi="Arial" w:cs="Arial"/>
          <w:sz w:val="24"/>
          <w:szCs w:val="24"/>
        </w:rPr>
        <w:t xml:space="preserve"> dvoran</w:t>
      </w:r>
      <w:r w:rsidR="009B22CE">
        <w:rPr>
          <w:rFonts w:ascii="Arial" w:hAnsi="Arial" w:cs="Arial"/>
          <w:sz w:val="24"/>
          <w:szCs w:val="24"/>
        </w:rPr>
        <w:t>e</w:t>
      </w:r>
      <w:r w:rsidR="00005DE8">
        <w:rPr>
          <w:rFonts w:ascii="Arial" w:hAnsi="Arial" w:cs="Arial"/>
          <w:sz w:val="24"/>
          <w:szCs w:val="24"/>
        </w:rPr>
        <w:t xml:space="preserve"> pri matičnoj školi </w:t>
      </w:r>
      <w:r>
        <w:rPr>
          <w:rFonts w:ascii="Arial" w:hAnsi="Arial" w:cs="Arial"/>
          <w:sz w:val="24"/>
          <w:szCs w:val="24"/>
        </w:rPr>
        <w:t xml:space="preserve">su uvećani u odnosu na prethodnu godinu </w:t>
      </w:r>
      <w:r w:rsidR="000F78D8">
        <w:rPr>
          <w:rFonts w:ascii="Arial" w:hAnsi="Arial" w:cs="Arial"/>
          <w:sz w:val="24"/>
          <w:szCs w:val="24"/>
        </w:rPr>
        <w:t>zbog povećanog interesa korisnika.</w:t>
      </w:r>
    </w:p>
    <w:p w14:paraId="0FABF96A" w14:textId="538C20B6" w:rsidR="00401539" w:rsidRDefault="00401539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2DC8A371" w14:textId="1486EE7C" w:rsidR="00401539" w:rsidRDefault="00401539" w:rsidP="00401539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ŠIFRA 6631 </w:t>
      </w:r>
    </w:p>
    <w:p w14:paraId="41CFD1B7" w14:textId="69961B61" w:rsidR="00401539" w:rsidRDefault="00401539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 na ovoj poziciji se odnose na donaciju prijevoznog poduzeća </w:t>
      </w:r>
      <w:r w:rsidR="009E773B">
        <w:rPr>
          <w:rFonts w:ascii="Arial" w:hAnsi="Arial" w:cs="Arial"/>
          <w:sz w:val="24"/>
          <w:szCs w:val="24"/>
        </w:rPr>
        <w:t xml:space="preserve">Global </w:t>
      </w:r>
      <w:proofErr w:type="spellStart"/>
      <w:r w:rsidR="009E773B">
        <w:rPr>
          <w:rFonts w:ascii="Arial" w:hAnsi="Arial" w:cs="Arial"/>
          <w:sz w:val="24"/>
          <w:szCs w:val="24"/>
        </w:rPr>
        <w:t>Iter</w:t>
      </w:r>
      <w:proofErr w:type="spellEnd"/>
      <w:r>
        <w:rPr>
          <w:rFonts w:ascii="Arial" w:hAnsi="Arial" w:cs="Arial"/>
          <w:sz w:val="24"/>
          <w:szCs w:val="24"/>
        </w:rPr>
        <w:t xml:space="preserve"> d.</w:t>
      </w:r>
      <w:r w:rsidR="009E773B">
        <w:rPr>
          <w:rFonts w:ascii="Arial" w:hAnsi="Arial" w:cs="Arial"/>
          <w:sz w:val="24"/>
          <w:szCs w:val="24"/>
        </w:rPr>
        <w:t>o.o</w:t>
      </w:r>
      <w:r>
        <w:rPr>
          <w:rFonts w:ascii="Arial" w:hAnsi="Arial" w:cs="Arial"/>
          <w:sz w:val="24"/>
          <w:szCs w:val="24"/>
        </w:rPr>
        <w:t>. za dnevnice učitelja koji su vodili učenike na višednevnu ekskurziju u organizaciji istog.</w:t>
      </w:r>
    </w:p>
    <w:p w14:paraId="43DFA892" w14:textId="7652CFFD" w:rsidR="004E17B5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2CF4129E" w14:textId="577DC3DE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4" w:name="_Hlk100401731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6711</w:t>
      </w:r>
    </w:p>
    <w:bookmarkEnd w:id="4"/>
    <w:p w14:paraId="39766345" w14:textId="042D6FDB" w:rsidR="00D336AB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Povećanje prihoda iz proračuna Osnivača Požeško-slavonske Županije je uvjetovano </w:t>
      </w:r>
      <w:r w:rsidR="00401539">
        <w:rPr>
          <w:rFonts w:ascii="Arial" w:hAnsi="Arial" w:cs="Arial"/>
          <w:sz w:val="24"/>
          <w:szCs w:val="24"/>
        </w:rPr>
        <w:t>odobrenjem većeg iznosa za decentralizirane funkcije</w:t>
      </w:r>
      <w:r w:rsidR="00D336AB">
        <w:rPr>
          <w:rFonts w:ascii="Arial" w:hAnsi="Arial" w:cs="Arial"/>
          <w:sz w:val="24"/>
          <w:szCs w:val="24"/>
        </w:rPr>
        <w:t>.</w:t>
      </w:r>
    </w:p>
    <w:p w14:paraId="455F459C" w14:textId="77777777" w:rsidR="00D336AB" w:rsidRDefault="00D336AB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5502F157" w14:textId="280A9B77" w:rsidR="00D336AB" w:rsidRDefault="00D336AB" w:rsidP="00D336AB">
      <w:pPr>
        <w:pStyle w:val="Bezproreda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6712</w:t>
      </w:r>
    </w:p>
    <w:p w14:paraId="77DA168B" w14:textId="7C687D0D" w:rsidR="00D336AB" w:rsidRDefault="00D336AB" w:rsidP="00D336A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Osnivač Požeško-slavonska Županija je doznačila i sredstva  za kapitalnu nabavku </w:t>
      </w:r>
      <w:r w:rsidR="006F2CC1">
        <w:rPr>
          <w:rFonts w:ascii="Arial" w:hAnsi="Arial" w:cs="Arial"/>
          <w:sz w:val="24"/>
          <w:szCs w:val="24"/>
        </w:rPr>
        <w:t>stroja za pranje podova</w:t>
      </w:r>
      <w:r w:rsidR="00401539">
        <w:rPr>
          <w:rFonts w:ascii="Arial" w:hAnsi="Arial" w:cs="Arial"/>
          <w:sz w:val="24"/>
          <w:szCs w:val="24"/>
        </w:rPr>
        <w:t xml:space="preserve"> u </w:t>
      </w:r>
      <w:r w:rsidR="000C75D2">
        <w:rPr>
          <w:rFonts w:ascii="Arial" w:hAnsi="Arial" w:cs="Arial"/>
          <w:sz w:val="24"/>
          <w:szCs w:val="24"/>
        </w:rPr>
        <w:t>iz</w:t>
      </w:r>
      <w:r w:rsidR="00401539">
        <w:rPr>
          <w:rFonts w:ascii="Arial" w:hAnsi="Arial" w:cs="Arial"/>
          <w:sz w:val="24"/>
          <w:szCs w:val="24"/>
        </w:rPr>
        <w:t xml:space="preserve">nosu </w:t>
      </w:r>
      <w:r w:rsidR="00063F9C">
        <w:rPr>
          <w:rFonts w:ascii="Arial" w:hAnsi="Arial" w:cs="Arial"/>
          <w:sz w:val="24"/>
          <w:szCs w:val="24"/>
        </w:rPr>
        <w:t>5.200,00</w:t>
      </w:r>
      <w:r w:rsidR="000C75D2">
        <w:rPr>
          <w:rFonts w:ascii="Arial" w:hAnsi="Arial" w:cs="Arial"/>
          <w:sz w:val="24"/>
          <w:szCs w:val="24"/>
        </w:rPr>
        <w:t xml:space="preserve"> eura, te </w:t>
      </w:r>
      <w:r w:rsidR="00063F9C">
        <w:rPr>
          <w:rFonts w:ascii="Arial" w:hAnsi="Arial" w:cs="Arial"/>
          <w:sz w:val="24"/>
          <w:szCs w:val="24"/>
        </w:rPr>
        <w:t>sredstava</w:t>
      </w:r>
      <w:r w:rsidR="000C75D2">
        <w:rPr>
          <w:rFonts w:ascii="Arial" w:hAnsi="Arial" w:cs="Arial"/>
          <w:sz w:val="24"/>
          <w:szCs w:val="24"/>
        </w:rPr>
        <w:t xml:space="preserve"> u iznosu od </w:t>
      </w:r>
      <w:r w:rsidR="00063F9C" w:rsidRPr="00063F9C">
        <w:rPr>
          <w:rFonts w:ascii="Arial" w:hAnsi="Arial" w:cs="Arial"/>
          <w:sz w:val="24"/>
          <w:szCs w:val="24"/>
        </w:rPr>
        <w:t>20.504,76</w:t>
      </w:r>
      <w:r w:rsidR="00063F9C">
        <w:rPr>
          <w:rFonts w:ascii="Arial" w:hAnsi="Arial" w:cs="Arial"/>
          <w:sz w:val="24"/>
          <w:szCs w:val="24"/>
        </w:rPr>
        <w:t xml:space="preserve"> </w:t>
      </w:r>
      <w:r w:rsidR="000C75D2">
        <w:rPr>
          <w:rFonts w:ascii="Arial" w:hAnsi="Arial" w:cs="Arial"/>
          <w:sz w:val="24"/>
          <w:szCs w:val="24"/>
        </w:rPr>
        <w:t>eura</w:t>
      </w:r>
      <w:r w:rsidR="00063F9C">
        <w:rPr>
          <w:rFonts w:ascii="Arial" w:hAnsi="Arial" w:cs="Arial"/>
          <w:sz w:val="24"/>
          <w:szCs w:val="24"/>
        </w:rPr>
        <w:t xml:space="preserve"> za uređenje parkirališta u dvorištu matične škole.</w:t>
      </w:r>
      <w:r>
        <w:rPr>
          <w:rFonts w:ascii="Arial" w:hAnsi="Arial" w:cs="Arial"/>
          <w:sz w:val="24"/>
          <w:szCs w:val="24"/>
        </w:rPr>
        <w:t>.</w:t>
      </w:r>
    </w:p>
    <w:p w14:paraId="2C6A43FA" w14:textId="77777777" w:rsidR="006E2C33" w:rsidRPr="00D336AB" w:rsidRDefault="006E2C33" w:rsidP="00D336AB">
      <w:pPr>
        <w:pStyle w:val="Bezproreda"/>
        <w:rPr>
          <w:rFonts w:ascii="Arial" w:hAnsi="Arial" w:cs="Arial"/>
          <w:sz w:val="24"/>
          <w:szCs w:val="24"/>
        </w:rPr>
      </w:pPr>
    </w:p>
    <w:p w14:paraId="1C598022" w14:textId="1C1C5AAC" w:rsidR="006E2C33" w:rsidRDefault="006E2C33" w:rsidP="006E2C33">
      <w:pPr>
        <w:pStyle w:val="Bezproreda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683</w:t>
      </w:r>
    </w:p>
    <w:p w14:paraId="718A543E" w14:textId="0EB52671" w:rsidR="006E2C33" w:rsidRPr="006E2C33" w:rsidRDefault="006E2C33" w:rsidP="004E17B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prihodi su uvećani (indeks 3</w:t>
      </w:r>
      <w:r w:rsidR="002A4FFD">
        <w:rPr>
          <w:rFonts w:ascii="Arial" w:hAnsi="Arial" w:cs="Arial"/>
          <w:sz w:val="24"/>
          <w:szCs w:val="24"/>
        </w:rPr>
        <w:t>01,5</w:t>
      </w:r>
      <w:r>
        <w:rPr>
          <w:rFonts w:ascii="Arial" w:hAnsi="Arial" w:cs="Arial"/>
          <w:sz w:val="24"/>
          <w:szCs w:val="24"/>
        </w:rPr>
        <w:t xml:space="preserve">) a odnose se na doznaku </w:t>
      </w:r>
      <w:r w:rsidR="002A4FFD">
        <w:rPr>
          <w:rFonts w:ascii="Arial" w:hAnsi="Arial" w:cs="Arial"/>
          <w:sz w:val="24"/>
          <w:szCs w:val="24"/>
        </w:rPr>
        <w:t>77,00</w:t>
      </w:r>
      <w:r>
        <w:rPr>
          <w:rFonts w:ascii="Arial" w:hAnsi="Arial" w:cs="Arial"/>
          <w:sz w:val="24"/>
          <w:szCs w:val="24"/>
        </w:rPr>
        <w:t xml:space="preserve"> eura </w:t>
      </w:r>
      <w:proofErr w:type="spellStart"/>
      <w:r w:rsidR="00EA7724">
        <w:rPr>
          <w:rFonts w:ascii="Arial" w:hAnsi="Arial" w:cs="Arial"/>
          <w:sz w:val="24"/>
          <w:szCs w:val="24"/>
        </w:rPr>
        <w:t>Unijapapira</w:t>
      </w:r>
      <w:proofErr w:type="spellEnd"/>
      <w:r w:rsidR="00EA7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predani stari papir u 202</w:t>
      </w:r>
      <w:r w:rsidR="002A4FF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godini,  </w:t>
      </w:r>
      <w:r w:rsidR="002A4FFD">
        <w:rPr>
          <w:rFonts w:ascii="Arial" w:hAnsi="Arial" w:cs="Arial"/>
          <w:sz w:val="24"/>
          <w:szCs w:val="24"/>
        </w:rPr>
        <w:t>PSŽ</w:t>
      </w:r>
      <w:r w:rsidRPr="006E2C33">
        <w:rPr>
          <w:rFonts w:ascii="Arial" w:hAnsi="Arial" w:cs="Arial"/>
          <w:sz w:val="24"/>
          <w:szCs w:val="24"/>
        </w:rPr>
        <w:t xml:space="preserve">-doznaka za Natječaj Kreativni </w:t>
      </w:r>
      <w:r w:rsidRPr="006E2C33">
        <w:rPr>
          <w:rFonts w:ascii="Arial" w:hAnsi="Arial" w:cs="Arial"/>
          <w:sz w:val="24"/>
          <w:szCs w:val="24"/>
        </w:rPr>
        <w:lastRenderedPageBreak/>
        <w:t>i neovisni</w:t>
      </w:r>
      <w:r>
        <w:rPr>
          <w:rFonts w:ascii="Arial" w:hAnsi="Arial" w:cs="Arial"/>
          <w:sz w:val="24"/>
          <w:szCs w:val="24"/>
        </w:rPr>
        <w:t xml:space="preserve"> 150,00 eura, </w:t>
      </w:r>
      <w:r w:rsidR="002A4FFD">
        <w:rPr>
          <w:rFonts w:ascii="Arial" w:hAnsi="Arial" w:cs="Arial"/>
          <w:sz w:val="24"/>
          <w:szCs w:val="24"/>
        </w:rPr>
        <w:t>d</w:t>
      </w:r>
      <w:r w:rsidR="002A4FFD" w:rsidRPr="002A4FFD">
        <w:rPr>
          <w:rFonts w:ascii="Arial" w:hAnsi="Arial" w:cs="Arial"/>
          <w:sz w:val="24"/>
          <w:szCs w:val="24"/>
        </w:rPr>
        <w:t xml:space="preserve">oznaka-Kamen </w:t>
      </w:r>
      <w:proofErr w:type="spellStart"/>
      <w:r w:rsidR="002A4FFD" w:rsidRPr="002A4FFD">
        <w:rPr>
          <w:rFonts w:ascii="Arial" w:hAnsi="Arial" w:cs="Arial"/>
          <w:sz w:val="24"/>
          <w:szCs w:val="24"/>
        </w:rPr>
        <w:t>Ingrad</w:t>
      </w:r>
      <w:proofErr w:type="spellEnd"/>
      <w:r w:rsidR="002A4FFD" w:rsidRPr="002A4FFD">
        <w:rPr>
          <w:rFonts w:ascii="Arial" w:hAnsi="Arial" w:cs="Arial"/>
          <w:sz w:val="24"/>
          <w:szCs w:val="24"/>
        </w:rPr>
        <w:t xml:space="preserve"> d.d. u stečaju-6. dioba</w:t>
      </w:r>
      <w:r w:rsidR="002A4FFD">
        <w:rPr>
          <w:rFonts w:ascii="Arial" w:hAnsi="Arial" w:cs="Arial"/>
          <w:sz w:val="24"/>
          <w:szCs w:val="24"/>
        </w:rPr>
        <w:t xml:space="preserve"> </w:t>
      </w:r>
      <w:r w:rsidR="002A4FFD" w:rsidRPr="002A4FFD">
        <w:rPr>
          <w:rFonts w:ascii="Arial" w:hAnsi="Arial" w:cs="Arial"/>
          <w:sz w:val="24"/>
          <w:szCs w:val="24"/>
        </w:rPr>
        <w:t>864,24</w:t>
      </w:r>
      <w:r w:rsidR="002A4F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eura</w:t>
      </w:r>
      <w:r w:rsidR="002A4FFD">
        <w:rPr>
          <w:rFonts w:ascii="Arial" w:hAnsi="Arial" w:cs="Arial"/>
          <w:sz w:val="24"/>
          <w:szCs w:val="24"/>
        </w:rPr>
        <w:t>, d</w:t>
      </w:r>
      <w:r w:rsidR="002A4FFD" w:rsidRPr="002A4FFD">
        <w:rPr>
          <w:rFonts w:ascii="Arial" w:hAnsi="Arial" w:cs="Arial"/>
          <w:sz w:val="24"/>
          <w:szCs w:val="24"/>
        </w:rPr>
        <w:t>oznaka GDCK Požega-za troškove provođenja humanitarne akcije</w:t>
      </w:r>
      <w:r w:rsidR="002A4FFD">
        <w:rPr>
          <w:rFonts w:ascii="Arial" w:hAnsi="Arial" w:cs="Arial"/>
          <w:sz w:val="24"/>
          <w:szCs w:val="24"/>
        </w:rPr>
        <w:t xml:space="preserve"> 207,06 eura, te uplata najma zemljišta pri PŠ </w:t>
      </w:r>
      <w:proofErr w:type="spellStart"/>
      <w:r w:rsidR="002A4FFD">
        <w:rPr>
          <w:rFonts w:ascii="Arial" w:hAnsi="Arial" w:cs="Arial"/>
          <w:sz w:val="24"/>
          <w:szCs w:val="24"/>
        </w:rPr>
        <w:t>Treštanovci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020CC7" w14:textId="77777777" w:rsidR="004E17B5" w:rsidRPr="006E2C33" w:rsidRDefault="004E17B5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608043C1" w14:textId="77777777" w:rsidR="006E2C33" w:rsidRDefault="006E2C33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5" w:name="_Hlk100554893"/>
    </w:p>
    <w:p w14:paraId="30C202F7" w14:textId="5CEBE36A" w:rsidR="004E17B5" w:rsidRDefault="004E17B5" w:rsidP="004E17B5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</w:t>
      </w:r>
    </w:p>
    <w:bookmarkEnd w:id="5"/>
    <w:p w14:paraId="1C437E1E" w14:textId="07B82EDD" w:rsidR="004E17B5" w:rsidRDefault="00200DD6" w:rsidP="004E17B5">
      <w:pPr>
        <w:pStyle w:val="Bezproreda"/>
        <w:rPr>
          <w:rFonts w:ascii="Arial" w:hAnsi="Arial" w:cs="Arial"/>
          <w:sz w:val="24"/>
          <w:szCs w:val="24"/>
        </w:rPr>
      </w:pPr>
      <w:r w:rsidRPr="000A0C97">
        <w:rPr>
          <w:rFonts w:ascii="Arial" w:hAnsi="Arial" w:cs="Arial"/>
          <w:b/>
          <w:sz w:val="24"/>
          <w:szCs w:val="24"/>
        </w:rPr>
        <w:t>Ukupni rashodi</w:t>
      </w:r>
      <w:r w:rsidRPr="00416727">
        <w:rPr>
          <w:rFonts w:ascii="Arial" w:hAnsi="Arial" w:cs="Arial"/>
          <w:sz w:val="24"/>
          <w:szCs w:val="24"/>
        </w:rPr>
        <w:t xml:space="preserve"> su ostvareni u iznosu od </w:t>
      </w:r>
      <w:r w:rsidR="00D665B5">
        <w:rPr>
          <w:rFonts w:ascii="Arial" w:hAnsi="Arial" w:cs="Arial"/>
          <w:b/>
          <w:sz w:val="24"/>
          <w:szCs w:val="24"/>
        </w:rPr>
        <w:t>1.</w:t>
      </w:r>
      <w:r w:rsidR="0000165E">
        <w:rPr>
          <w:rFonts w:ascii="Arial" w:hAnsi="Arial" w:cs="Arial"/>
          <w:b/>
          <w:sz w:val="24"/>
          <w:szCs w:val="24"/>
        </w:rPr>
        <w:t xml:space="preserve">951.526,99 </w:t>
      </w:r>
      <w:r w:rsidR="00D665B5">
        <w:rPr>
          <w:rFonts w:ascii="Arial" w:hAnsi="Arial" w:cs="Arial"/>
          <w:b/>
          <w:sz w:val="24"/>
          <w:szCs w:val="24"/>
        </w:rPr>
        <w:t xml:space="preserve">eura </w:t>
      </w:r>
      <w:r>
        <w:rPr>
          <w:rFonts w:ascii="Arial" w:hAnsi="Arial" w:cs="Arial"/>
          <w:sz w:val="24"/>
          <w:szCs w:val="24"/>
        </w:rPr>
        <w:t>te su minimalno uvećani</w:t>
      </w:r>
      <w:r w:rsidR="00D665B5">
        <w:rPr>
          <w:rFonts w:ascii="Arial" w:hAnsi="Arial" w:cs="Arial"/>
          <w:sz w:val="24"/>
          <w:szCs w:val="24"/>
        </w:rPr>
        <w:t xml:space="preserve"> </w:t>
      </w:r>
      <w:r w:rsidR="0000165E">
        <w:rPr>
          <w:rFonts w:ascii="Arial" w:hAnsi="Arial" w:cs="Arial"/>
          <w:sz w:val="24"/>
          <w:szCs w:val="24"/>
        </w:rPr>
        <w:t xml:space="preserve">(indeks 141,5) </w:t>
      </w:r>
      <w:r w:rsidR="00D665B5">
        <w:rPr>
          <w:rFonts w:ascii="Arial" w:hAnsi="Arial" w:cs="Arial"/>
          <w:sz w:val="24"/>
          <w:szCs w:val="24"/>
        </w:rPr>
        <w:t>obzirom na cjelokupno povećanje poslovanja Škole.</w:t>
      </w:r>
      <w:r>
        <w:rPr>
          <w:rFonts w:ascii="Arial" w:hAnsi="Arial" w:cs="Arial"/>
          <w:sz w:val="24"/>
          <w:szCs w:val="24"/>
        </w:rPr>
        <w:t>.</w:t>
      </w:r>
    </w:p>
    <w:p w14:paraId="61B488A5" w14:textId="65EB157B" w:rsidR="00416727" w:rsidRDefault="00416727" w:rsidP="004E17B5">
      <w:pPr>
        <w:pStyle w:val="Bezproreda"/>
        <w:rPr>
          <w:rFonts w:ascii="Arial" w:hAnsi="Arial" w:cs="Arial"/>
          <w:sz w:val="24"/>
          <w:szCs w:val="24"/>
        </w:rPr>
      </w:pPr>
    </w:p>
    <w:p w14:paraId="33C19212" w14:textId="45D5C8A9" w:rsidR="00416727" w:rsidRDefault="00416727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6" w:name="_Hlk100555405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311</w:t>
      </w:r>
    </w:p>
    <w:bookmarkEnd w:id="6"/>
    <w:p w14:paraId="2F68B5FC" w14:textId="7D50F2EC" w:rsidR="00D665B5" w:rsidRPr="00034D97" w:rsidRDefault="00416727" w:rsidP="00D665B5">
      <w:pPr>
        <w:pStyle w:val="Bezproreda"/>
        <w:tabs>
          <w:tab w:val="left" w:pos="17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plaće su uvećani u odnosu na razdoblje prethodne godine </w:t>
      </w:r>
      <w:r w:rsidR="00D665B5">
        <w:rPr>
          <w:rFonts w:ascii="Arial" w:hAnsi="Arial" w:cs="Arial"/>
          <w:sz w:val="24"/>
          <w:szCs w:val="24"/>
        </w:rPr>
        <w:t>uslijed povećanja</w:t>
      </w:r>
      <w:r w:rsidR="00D665B5" w:rsidRPr="00D665B5">
        <w:rPr>
          <w:rFonts w:ascii="Arial" w:hAnsi="Arial" w:cs="Arial"/>
          <w:sz w:val="24"/>
          <w:szCs w:val="24"/>
        </w:rPr>
        <w:t xml:space="preserve"> </w:t>
      </w:r>
      <w:r w:rsidR="00D665B5">
        <w:rPr>
          <w:rFonts w:ascii="Arial" w:hAnsi="Arial" w:cs="Arial"/>
          <w:sz w:val="24"/>
          <w:szCs w:val="24"/>
        </w:rPr>
        <w:t>plaća u više navrata ,a također i na osnovu dodataka koje su djelatnici ostvarili ulaskom u Eksperimentalni program Cjelodnevne nastave.</w:t>
      </w:r>
    </w:p>
    <w:p w14:paraId="338FA8FA" w14:textId="09600D10" w:rsidR="00416727" w:rsidRDefault="00416727" w:rsidP="00416727">
      <w:pPr>
        <w:pStyle w:val="Bezproreda"/>
        <w:rPr>
          <w:rFonts w:ascii="Arial" w:hAnsi="Arial" w:cs="Arial"/>
          <w:sz w:val="24"/>
          <w:szCs w:val="24"/>
        </w:rPr>
      </w:pPr>
    </w:p>
    <w:p w14:paraId="583FC703" w14:textId="3016CB92" w:rsidR="00645C74" w:rsidRDefault="00645C74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321</w:t>
      </w:r>
    </w:p>
    <w:p w14:paraId="774F151B" w14:textId="67DE0960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Troškovi službenih putovanja su </w:t>
      </w:r>
      <w:r w:rsidR="0000165E">
        <w:rPr>
          <w:rFonts w:ascii="Arial" w:hAnsi="Arial" w:cs="Arial"/>
          <w:sz w:val="24"/>
          <w:szCs w:val="24"/>
        </w:rPr>
        <w:t xml:space="preserve">minimalno </w:t>
      </w:r>
      <w:r>
        <w:rPr>
          <w:rFonts w:ascii="Arial" w:hAnsi="Arial" w:cs="Arial"/>
          <w:sz w:val="24"/>
          <w:szCs w:val="24"/>
        </w:rPr>
        <w:t>uvećani</w:t>
      </w:r>
      <w:r w:rsidR="00A93BB5">
        <w:rPr>
          <w:rFonts w:ascii="Arial" w:hAnsi="Arial" w:cs="Arial"/>
          <w:sz w:val="24"/>
          <w:szCs w:val="24"/>
        </w:rPr>
        <w:t xml:space="preserve"> (indeks </w:t>
      </w:r>
      <w:r w:rsidR="0000165E">
        <w:rPr>
          <w:rFonts w:ascii="Arial" w:hAnsi="Arial" w:cs="Arial"/>
          <w:sz w:val="24"/>
          <w:szCs w:val="24"/>
        </w:rPr>
        <w:t>103,0</w:t>
      </w:r>
      <w:r w:rsidR="00102975">
        <w:rPr>
          <w:rFonts w:ascii="Arial" w:hAnsi="Arial" w:cs="Arial"/>
          <w:sz w:val="24"/>
          <w:szCs w:val="24"/>
        </w:rPr>
        <w:t>).</w:t>
      </w:r>
    </w:p>
    <w:p w14:paraId="16C8311D" w14:textId="1910D21F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</w:p>
    <w:p w14:paraId="66784933" w14:textId="01DEA9A5" w:rsidR="00645C74" w:rsidRDefault="00645C74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322</w:t>
      </w:r>
      <w:r w:rsidR="00A93BB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0ADE29A8" w14:textId="7DC55F06" w:rsidR="00645C74" w:rsidRDefault="00645C74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Trošak </w:t>
      </w:r>
      <w:r w:rsidR="00A93BB5">
        <w:rPr>
          <w:rFonts w:ascii="Arial" w:hAnsi="Arial" w:cs="Arial"/>
          <w:sz w:val="24"/>
          <w:szCs w:val="24"/>
        </w:rPr>
        <w:t xml:space="preserve">materijala i </w:t>
      </w:r>
      <w:r>
        <w:rPr>
          <w:rFonts w:ascii="Arial" w:hAnsi="Arial" w:cs="Arial"/>
          <w:sz w:val="24"/>
          <w:szCs w:val="24"/>
        </w:rPr>
        <w:t xml:space="preserve">energenata je uvećan </w:t>
      </w:r>
      <w:r w:rsidR="00A93BB5">
        <w:rPr>
          <w:rFonts w:ascii="Arial" w:hAnsi="Arial" w:cs="Arial"/>
          <w:sz w:val="24"/>
          <w:szCs w:val="24"/>
        </w:rPr>
        <w:t xml:space="preserve">(indeks </w:t>
      </w:r>
      <w:r w:rsidR="00D0500C">
        <w:rPr>
          <w:rFonts w:ascii="Arial" w:hAnsi="Arial" w:cs="Arial"/>
          <w:sz w:val="24"/>
          <w:szCs w:val="24"/>
        </w:rPr>
        <w:t>114,2</w:t>
      </w:r>
      <w:r w:rsidR="00A93BB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obzirom na rast cijena istih</w:t>
      </w:r>
      <w:r w:rsidR="00A93BB5">
        <w:rPr>
          <w:rFonts w:ascii="Arial" w:hAnsi="Arial" w:cs="Arial"/>
          <w:sz w:val="24"/>
          <w:szCs w:val="24"/>
        </w:rPr>
        <w:t>, a također su svi učenici ostvarili pravo na prehranu programom Prehrana za sve</w:t>
      </w:r>
      <w:r w:rsidR="00D0500C">
        <w:rPr>
          <w:rFonts w:ascii="Arial" w:hAnsi="Arial" w:cs="Arial"/>
          <w:sz w:val="24"/>
          <w:szCs w:val="24"/>
        </w:rPr>
        <w:t xml:space="preserve"> koji traje od 1.1.2023</w:t>
      </w:r>
      <w:r w:rsidR="00A93BB5">
        <w:rPr>
          <w:rFonts w:ascii="Arial" w:hAnsi="Arial" w:cs="Arial"/>
          <w:sz w:val="24"/>
          <w:szCs w:val="24"/>
        </w:rPr>
        <w:t>.</w:t>
      </w:r>
      <w:r w:rsidR="00D0500C">
        <w:rPr>
          <w:rFonts w:ascii="Arial" w:hAnsi="Arial" w:cs="Arial"/>
          <w:sz w:val="24"/>
          <w:szCs w:val="24"/>
        </w:rPr>
        <w:t xml:space="preserve"> te je odobren trošak po učeniku 2,00 eura po danu zbog toga jer je Škola u Cjelodnevnoj nastavi.</w:t>
      </w:r>
    </w:p>
    <w:p w14:paraId="56579AAF" w14:textId="79D61F7C" w:rsidR="000A0C97" w:rsidRDefault="000A0C97" w:rsidP="00645C74">
      <w:pPr>
        <w:pStyle w:val="Bezproreda"/>
        <w:rPr>
          <w:rFonts w:ascii="Arial" w:hAnsi="Arial" w:cs="Arial"/>
          <w:sz w:val="24"/>
          <w:szCs w:val="24"/>
        </w:rPr>
      </w:pPr>
    </w:p>
    <w:p w14:paraId="3559A5A9" w14:textId="6E817E0A" w:rsidR="00645C74" w:rsidRDefault="000A0C97" w:rsidP="00645C74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3225</w:t>
      </w:r>
    </w:p>
    <w:p w14:paraId="78CD38B8" w14:textId="4A1570D6" w:rsidR="000A0C97" w:rsidRDefault="000A0C97" w:rsidP="00645C7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Iznos sredstava potrošen na nabavku sitnog inventara je prema potrebama poslovanja uvećan a </w:t>
      </w:r>
      <w:r w:rsidR="00A93BB5">
        <w:rPr>
          <w:rFonts w:ascii="Arial" w:hAnsi="Arial" w:cs="Arial"/>
          <w:sz w:val="24"/>
          <w:szCs w:val="24"/>
        </w:rPr>
        <w:t>zbog ulaska u program Cjelodnevne nastave</w:t>
      </w:r>
      <w:r w:rsidR="00D0500C">
        <w:rPr>
          <w:rFonts w:ascii="Arial" w:hAnsi="Arial" w:cs="Arial"/>
          <w:sz w:val="24"/>
          <w:szCs w:val="24"/>
        </w:rPr>
        <w:t>, odnosno sredstava za B1 aktivnosti</w:t>
      </w:r>
      <w:r w:rsidR="00A93BB5">
        <w:rPr>
          <w:rFonts w:ascii="Arial" w:hAnsi="Arial" w:cs="Arial"/>
          <w:sz w:val="24"/>
          <w:szCs w:val="24"/>
        </w:rPr>
        <w:t>.</w:t>
      </w:r>
    </w:p>
    <w:p w14:paraId="2B6FA9F4" w14:textId="77777777" w:rsidR="00EE3994" w:rsidRDefault="00EE3994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7B610B71" w14:textId="0D71FAA7" w:rsidR="00416727" w:rsidRDefault="00416727" w:rsidP="00416727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7" w:name="_Hlk189215011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</w:t>
      </w:r>
      <w:r w:rsidR="006637E1">
        <w:rPr>
          <w:rFonts w:ascii="Arial" w:hAnsi="Arial" w:cs="Arial"/>
          <w:b/>
          <w:color w:val="548DD4" w:themeColor="text2" w:themeTint="99"/>
          <w:sz w:val="24"/>
          <w:szCs w:val="24"/>
        </w:rPr>
        <w:t>2</w:t>
      </w:r>
      <w:r w:rsidR="00654A57">
        <w:rPr>
          <w:rFonts w:ascii="Arial" w:hAnsi="Arial" w:cs="Arial"/>
          <w:b/>
          <w:color w:val="548DD4" w:themeColor="text2" w:themeTint="99"/>
          <w:sz w:val="24"/>
          <w:szCs w:val="24"/>
        </w:rPr>
        <w:t>3</w:t>
      </w:r>
      <w:r w:rsidR="006637E1"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</w:p>
    <w:bookmarkEnd w:id="7"/>
    <w:p w14:paraId="6F0B28F2" w14:textId="4AD387FF" w:rsidR="0038493D" w:rsidRDefault="00416727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</w:t>
      </w:r>
      <w:r w:rsidR="00457878" w:rsidRPr="00C409F8">
        <w:rPr>
          <w:rFonts w:ascii="Arial" w:hAnsi="Arial" w:cs="Arial"/>
          <w:sz w:val="24"/>
          <w:szCs w:val="24"/>
        </w:rPr>
        <w:t xml:space="preserve"> u iznosu </w:t>
      </w:r>
      <w:r w:rsidR="00407918" w:rsidRPr="006B3146">
        <w:rPr>
          <w:rFonts w:ascii="Arial" w:hAnsi="Arial" w:cs="Arial"/>
          <w:sz w:val="24"/>
          <w:szCs w:val="24"/>
        </w:rPr>
        <w:t>15.907,57</w:t>
      </w:r>
      <w:r w:rsidR="00654A57" w:rsidRPr="006B3146">
        <w:rPr>
          <w:rFonts w:ascii="Arial" w:hAnsi="Arial" w:cs="Arial"/>
          <w:sz w:val="24"/>
          <w:szCs w:val="24"/>
        </w:rPr>
        <w:t xml:space="preserve"> eura</w:t>
      </w:r>
      <w:r w:rsidR="00457878">
        <w:rPr>
          <w:rFonts w:ascii="Arial" w:hAnsi="Arial" w:cs="Arial"/>
          <w:sz w:val="24"/>
          <w:szCs w:val="24"/>
        </w:rPr>
        <w:t xml:space="preserve"> su </w:t>
      </w:r>
      <w:r w:rsidR="00654A57">
        <w:rPr>
          <w:rFonts w:ascii="Arial" w:hAnsi="Arial" w:cs="Arial"/>
          <w:sz w:val="24"/>
          <w:szCs w:val="24"/>
        </w:rPr>
        <w:t xml:space="preserve">znatno </w:t>
      </w:r>
      <w:r w:rsidR="00407918">
        <w:rPr>
          <w:rFonts w:ascii="Arial" w:hAnsi="Arial" w:cs="Arial"/>
          <w:sz w:val="24"/>
          <w:szCs w:val="24"/>
        </w:rPr>
        <w:t>uvećani</w:t>
      </w:r>
      <w:r w:rsidR="00457878">
        <w:rPr>
          <w:rFonts w:ascii="Arial" w:hAnsi="Arial" w:cs="Arial"/>
          <w:sz w:val="24"/>
          <w:szCs w:val="24"/>
        </w:rPr>
        <w:t xml:space="preserve"> u odnosu na </w:t>
      </w:r>
      <w:bookmarkStart w:id="8" w:name="_Hlk100401083"/>
      <w:r>
        <w:rPr>
          <w:rFonts w:ascii="Arial" w:hAnsi="Arial" w:cs="Arial"/>
          <w:sz w:val="24"/>
          <w:szCs w:val="24"/>
        </w:rPr>
        <w:t xml:space="preserve">razdoblje </w:t>
      </w:r>
      <w:r w:rsidR="00457878">
        <w:rPr>
          <w:rFonts w:ascii="Arial" w:hAnsi="Arial" w:cs="Arial"/>
          <w:sz w:val="24"/>
          <w:szCs w:val="24"/>
        </w:rPr>
        <w:t>prethodn</w:t>
      </w:r>
      <w:r>
        <w:rPr>
          <w:rFonts w:ascii="Arial" w:hAnsi="Arial" w:cs="Arial"/>
          <w:sz w:val="24"/>
          <w:szCs w:val="24"/>
        </w:rPr>
        <w:t>e</w:t>
      </w:r>
      <w:r w:rsidR="00457878">
        <w:rPr>
          <w:rFonts w:ascii="Arial" w:hAnsi="Arial" w:cs="Arial"/>
          <w:sz w:val="24"/>
          <w:szCs w:val="24"/>
        </w:rPr>
        <w:t xml:space="preserve"> godin</w:t>
      </w:r>
      <w:r>
        <w:rPr>
          <w:rFonts w:ascii="Arial" w:hAnsi="Arial" w:cs="Arial"/>
          <w:sz w:val="24"/>
          <w:szCs w:val="24"/>
        </w:rPr>
        <w:t>e</w:t>
      </w:r>
      <w:r w:rsidR="00457878">
        <w:rPr>
          <w:rFonts w:ascii="Arial" w:hAnsi="Arial" w:cs="Arial"/>
          <w:sz w:val="24"/>
          <w:szCs w:val="24"/>
        </w:rPr>
        <w:t xml:space="preserve"> </w:t>
      </w:r>
      <w:bookmarkEnd w:id="8"/>
      <w:r w:rsidR="00654A57">
        <w:rPr>
          <w:rFonts w:ascii="Arial" w:hAnsi="Arial" w:cs="Arial"/>
          <w:sz w:val="24"/>
          <w:szCs w:val="24"/>
        </w:rPr>
        <w:t>obzirom da</w:t>
      </w:r>
      <w:r w:rsidR="00457878">
        <w:rPr>
          <w:rFonts w:ascii="Arial" w:hAnsi="Arial" w:cs="Arial"/>
          <w:sz w:val="24"/>
          <w:szCs w:val="24"/>
        </w:rPr>
        <w:t xml:space="preserve"> </w:t>
      </w:r>
      <w:r w:rsidR="00407918">
        <w:rPr>
          <w:rFonts w:ascii="Arial" w:hAnsi="Arial" w:cs="Arial"/>
          <w:sz w:val="24"/>
          <w:szCs w:val="24"/>
        </w:rPr>
        <w:t xml:space="preserve">su povećani </w:t>
      </w:r>
      <w:r>
        <w:rPr>
          <w:rFonts w:ascii="Arial" w:hAnsi="Arial" w:cs="Arial"/>
          <w:sz w:val="24"/>
          <w:szCs w:val="24"/>
        </w:rPr>
        <w:t>ras</w:t>
      </w:r>
      <w:r w:rsidR="00457878">
        <w:rPr>
          <w:rFonts w:ascii="Arial" w:hAnsi="Arial" w:cs="Arial"/>
          <w:sz w:val="24"/>
          <w:szCs w:val="24"/>
        </w:rPr>
        <w:t>hod</w:t>
      </w:r>
      <w:r w:rsidR="00654A57">
        <w:rPr>
          <w:rFonts w:ascii="Arial" w:hAnsi="Arial" w:cs="Arial"/>
          <w:sz w:val="24"/>
          <w:szCs w:val="24"/>
        </w:rPr>
        <w:t>i</w:t>
      </w:r>
      <w:r w:rsidR="00407918">
        <w:rPr>
          <w:rFonts w:ascii="Arial" w:hAnsi="Arial" w:cs="Arial"/>
          <w:sz w:val="24"/>
          <w:szCs w:val="24"/>
        </w:rPr>
        <w:t xml:space="preserve"> za prijevoz učenika na </w:t>
      </w:r>
      <w:proofErr w:type="spellStart"/>
      <w:r w:rsidR="00407918">
        <w:rPr>
          <w:rFonts w:ascii="Arial" w:hAnsi="Arial" w:cs="Arial"/>
          <w:sz w:val="24"/>
          <w:szCs w:val="24"/>
        </w:rPr>
        <w:t>izvanučioničke</w:t>
      </w:r>
      <w:proofErr w:type="spellEnd"/>
      <w:r w:rsidR="00407918">
        <w:rPr>
          <w:rFonts w:ascii="Arial" w:hAnsi="Arial" w:cs="Arial"/>
          <w:sz w:val="24"/>
          <w:szCs w:val="24"/>
        </w:rPr>
        <w:t xml:space="preserve"> nastave (izlete) a zbog B1 aktivnosti u sklopu cjelodnevne nastave</w:t>
      </w:r>
      <w:r w:rsidR="00654A57">
        <w:rPr>
          <w:rFonts w:ascii="Arial" w:hAnsi="Arial" w:cs="Arial"/>
          <w:sz w:val="24"/>
          <w:szCs w:val="24"/>
        </w:rPr>
        <w:t>.</w:t>
      </w:r>
    </w:p>
    <w:p w14:paraId="30150F90" w14:textId="3302DD8E" w:rsidR="006B3146" w:rsidRDefault="006B3146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107C6ED4" w14:textId="7769ADA3" w:rsidR="006B3146" w:rsidRDefault="006B3146" w:rsidP="006B3146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32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9</w:t>
      </w:r>
    </w:p>
    <w:p w14:paraId="0FFA6D0D" w14:textId="54779754" w:rsidR="006B3146" w:rsidRDefault="001642F7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na ovoj poziciju su znatno uvećani </w:t>
      </w:r>
      <w:r>
        <w:rPr>
          <w:rFonts w:ascii="Arial" w:hAnsi="Arial" w:cs="Arial"/>
          <w:sz w:val="24"/>
          <w:szCs w:val="24"/>
        </w:rPr>
        <w:t xml:space="preserve">(indeks </w:t>
      </w:r>
      <w:r>
        <w:rPr>
          <w:rFonts w:ascii="Arial" w:hAnsi="Arial" w:cs="Arial"/>
          <w:sz w:val="24"/>
          <w:szCs w:val="24"/>
        </w:rPr>
        <w:t>450,01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u odnosu na prethodno razdoblje obzirom da se sredstva namijenjena za Udruge koje obavljaju usluge provođenja B2-izvanškolskih aktivnosti vode na kontu 32999 te je iznos troška za iste </w:t>
      </w:r>
      <w:r w:rsidR="00A83A64">
        <w:rPr>
          <w:rFonts w:ascii="Arial" w:hAnsi="Arial" w:cs="Arial"/>
          <w:sz w:val="24"/>
          <w:szCs w:val="24"/>
        </w:rPr>
        <w:t>72.160,00 eura, a također i za provođenje B1-izvannastavnih aktivnosti 14.258,88 eura.</w:t>
      </w:r>
    </w:p>
    <w:p w14:paraId="412EB54F" w14:textId="37EE8193" w:rsidR="002F5062" w:rsidRDefault="002F5062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60B118D3" w14:textId="23A3A159" w:rsidR="002F5062" w:rsidRDefault="002F5062" w:rsidP="002F5062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 X001</w:t>
      </w:r>
    </w:p>
    <w:p w14:paraId="53EDB121" w14:textId="6C461558" w:rsidR="002F5062" w:rsidRDefault="002F5062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Višak prihoda poslovanja je uvećan </w:t>
      </w:r>
      <w:bookmarkStart w:id="9" w:name="_Hlk189215119"/>
      <w:r>
        <w:rPr>
          <w:rFonts w:ascii="Arial" w:hAnsi="Arial" w:cs="Arial"/>
          <w:sz w:val="24"/>
          <w:szCs w:val="24"/>
        </w:rPr>
        <w:t xml:space="preserve">(indeks </w:t>
      </w:r>
      <w:r w:rsidR="0081704C">
        <w:rPr>
          <w:rFonts w:ascii="Arial" w:hAnsi="Arial" w:cs="Arial"/>
          <w:sz w:val="24"/>
          <w:szCs w:val="24"/>
        </w:rPr>
        <w:t>861,0</w:t>
      </w:r>
      <w:r>
        <w:rPr>
          <w:rFonts w:ascii="Arial" w:hAnsi="Arial" w:cs="Arial"/>
          <w:sz w:val="24"/>
          <w:szCs w:val="24"/>
        </w:rPr>
        <w:t xml:space="preserve">) </w:t>
      </w:r>
      <w:bookmarkEnd w:id="9"/>
      <w:r>
        <w:rPr>
          <w:rFonts w:ascii="Arial" w:hAnsi="Arial" w:cs="Arial"/>
          <w:sz w:val="24"/>
          <w:szCs w:val="24"/>
        </w:rPr>
        <w:t xml:space="preserve">jer je 29.12.2023. izvršena doznaka sredstava Školi koja se odnose na B1 i B2 aktivnosti </w:t>
      </w:r>
      <w:r w:rsidR="00B3245D">
        <w:rPr>
          <w:rFonts w:ascii="Arial" w:hAnsi="Arial" w:cs="Arial"/>
          <w:sz w:val="24"/>
          <w:szCs w:val="24"/>
        </w:rPr>
        <w:t xml:space="preserve">(58.560,00 eura) </w:t>
      </w:r>
      <w:r>
        <w:rPr>
          <w:rFonts w:ascii="Arial" w:hAnsi="Arial" w:cs="Arial"/>
          <w:sz w:val="24"/>
          <w:szCs w:val="24"/>
        </w:rPr>
        <w:t xml:space="preserve">za studeni i prosinac 2023. </w:t>
      </w:r>
      <w:r w:rsidR="00BB0494">
        <w:rPr>
          <w:rFonts w:ascii="Arial" w:hAnsi="Arial" w:cs="Arial"/>
          <w:sz w:val="24"/>
          <w:szCs w:val="24"/>
        </w:rPr>
        <w:t xml:space="preserve">te su prenesena u 2024.g. kroz višak poslovanja, </w:t>
      </w:r>
      <w:r>
        <w:rPr>
          <w:rFonts w:ascii="Arial" w:hAnsi="Arial" w:cs="Arial"/>
          <w:sz w:val="24"/>
          <w:szCs w:val="24"/>
        </w:rPr>
        <w:t>a koja su isplaćena Udrugama u 2024. godini.</w:t>
      </w:r>
      <w:r w:rsidR="00BB0494">
        <w:rPr>
          <w:rFonts w:ascii="Arial" w:hAnsi="Arial" w:cs="Arial"/>
          <w:sz w:val="24"/>
          <w:szCs w:val="24"/>
        </w:rPr>
        <w:t xml:space="preserve"> Također je i 10.12.2024. stigla doznaka DP za iste aktivnosti u školskoj godini 24/25 u iznosima 33.000,00 eura za B1, i 79.110,00 eura za B2. </w:t>
      </w:r>
    </w:p>
    <w:p w14:paraId="57ADD0DF" w14:textId="4232D740" w:rsidR="00EE2942" w:rsidRDefault="00EE2942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374437AA" w14:textId="77777777" w:rsidR="00487753" w:rsidRDefault="00487753" w:rsidP="00EE2942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739D28F7" w14:textId="77777777" w:rsidR="00487753" w:rsidRDefault="00487753" w:rsidP="00EE2942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0C7B0FDB" w14:textId="77777777" w:rsidR="00487753" w:rsidRDefault="00487753" w:rsidP="00EE2942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6BD2B67B" w14:textId="1CB7AAC3" w:rsidR="00EE2942" w:rsidRDefault="00EE2942" w:rsidP="00EE2942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 xml:space="preserve">ŠIFRA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4</w:t>
      </w:r>
      <w:r w:rsidR="00487753">
        <w:rPr>
          <w:rFonts w:ascii="Arial" w:hAnsi="Arial" w:cs="Arial"/>
          <w:b/>
          <w:color w:val="548DD4" w:themeColor="text2" w:themeTint="99"/>
          <w:sz w:val="24"/>
          <w:szCs w:val="24"/>
        </w:rPr>
        <w:t>5</w:t>
      </w:r>
    </w:p>
    <w:p w14:paraId="33787CBB" w14:textId="1549EBD0" w:rsidR="00EE2942" w:rsidRDefault="00EE2942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 rashodi se odnose na sredstva odobrena od strane Državnog proračuna za prilagodbu prostora i opreme za provođenje Cjelodnevne nastave</w:t>
      </w:r>
      <w:r w:rsidR="00487753">
        <w:rPr>
          <w:rFonts w:ascii="Arial" w:hAnsi="Arial" w:cs="Arial"/>
          <w:sz w:val="24"/>
          <w:szCs w:val="24"/>
        </w:rPr>
        <w:t xml:space="preserve">, te se izvršeni radovi vode na kontu 454-Dodatna ulaganja za </w:t>
      </w:r>
      <w:proofErr w:type="spellStart"/>
      <w:r w:rsidR="00487753">
        <w:rPr>
          <w:rFonts w:ascii="Arial" w:hAnsi="Arial" w:cs="Arial"/>
          <w:sz w:val="24"/>
          <w:szCs w:val="24"/>
        </w:rPr>
        <w:t>ost.nefin</w:t>
      </w:r>
      <w:proofErr w:type="spellEnd"/>
      <w:r w:rsidR="00487753">
        <w:rPr>
          <w:rFonts w:ascii="Arial" w:hAnsi="Arial" w:cs="Arial"/>
          <w:sz w:val="24"/>
          <w:szCs w:val="24"/>
        </w:rPr>
        <w:t>. imovinu,  u iznosu 300.967,09 eura, jer se okončana situacija za iste očekuje u 2025.godini.</w:t>
      </w:r>
    </w:p>
    <w:p w14:paraId="45A3D18B" w14:textId="731EB32B" w:rsidR="00457878" w:rsidRDefault="00457878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7BCC75F9" w14:textId="7A9B856A" w:rsidR="003C56BC" w:rsidRDefault="003C56BC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3B5A26C0" w14:textId="0C8D5551" w:rsidR="001F57D9" w:rsidRDefault="001F57D9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50EB56E" w14:textId="77777777" w:rsidR="001F57D9" w:rsidRDefault="001F57D9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648F59A4" w14:textId="6A6ED1DA" w:rsidR="003C56BC" w:rsidRDefault="003C56BC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3CCF0CBF" w14:textId="742CC4BC" w:rsidR="00270B13" w:rsidRPr="001707B6" w:rsidRDefault="00270B13" w:rsidP="00270B13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Bilješke uz izvještaj Bilanca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202</w:t>
      </w:r>
      <w:r w:rsidR="00B71BEB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4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 g.</w:t>
      </w:r>
    </w:p>
    <w:p w14:paraId="6E28C9E9" w14:textId="77777777" w:rsidR="00270B13" w:rsidRDefault="00270B13" w:rsidP="00270B13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DD6D746" w14:textId="4CA6A94A" w:rsidR="00270B13" w:rsidRDefault="00270B13" w:rsidP="00270B13">
      <w:pPr>
        <w:spacing w:line="240" w:lineRule="auto"/>
        <w:rPr>
          <w:rFonts w:ascii="Arial" w:hAnsi="Arial" w:cs="Arial"/>
          <w:sz w:val="24"/>
          <w:szCs w:val="24"/>
        </w:rPr>
      </w:pPr>
      <w:r w:rsidRPr="00B46E0E">
        <w:rPr>
          <w:rFonts w:ascii="Arial" w:hAnsi="Arial" w:cs="Arial"/>
          <w:sz w:val="24"/>
          <w:szCs w:val="24"/>
        </w:rPr>
        <w:t xml:space="preserve">U Bilanci vidljivo je </w:t>
      </w:r>
      <w:r>
        <w:rPr>
          <w:rFonts w:ascii="Arial" w:hAnsi="Arial" w:cs="Arial"/>
          <w:sz w:val="24"/>
          <w:szCs w:val="24"/>
        </w:rPr>
        <w:t>povećanje</w:t>
      </w:r>
      <w:r w:rsidRPr="00B46E0E">
        <w:rPr>
          <w:rFonts w:ascii="Arial" w:hAnsi="Arial" w:cs="Arial"/>
          <w:sz w:val="24"/>
          <w:szCs w:val="24"/>
        </w:rPr>
        <w:t xml:space="preserve"> vrijednosti </w:t>
      </w:r>
      <w:r>
        <w:rPr>
          <w:rFonts w:ascii="Arial" w:hAnsi="Arial" w:cs="Arial"/>
          <w:sz w:val="24"/>
          <w:szCs w:val="24"/>
        </w:rPr>
        <w:t>imovine</w:t>
      </w:r>
      <w:r w:rsidRPr="00B46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B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>001</w:t>
      </w:r>
      <w:r>
        <w:rPr>
          <w:rFonts w:ascii="Arial" w:hAnsi="Arial" w:cs="Arial"/>
          <w:sz w:val="24"/>
          <w:szCs w:val="24"/>
        </w:rPr>
        <w:t>-indeks 1</w:t>
      </w:r>
      <w:r w:rsidR="002E3944">
        <w:rPr>
          <w:rFonts w:ascii="Arial" w:hAnsi="Arial" w:cs="Arial"/>
          <w:sz w:val="24"/>
          <w:szCs w:val="24"/>
        </w:rPr>
        <w:t>20</w:t>
      </w:r>
      <w:r w:rsidR="00B3245D">
        <w:rPr>
          <w:rFonts w:ascii="Arial" w:hAnsi="Arial" w:cs="Arial"/>
          <w:sz w:val="24"/>
          <w:szCs w:val="24"/>
        </w:rPr>
        <w:t>,8</w:t>
      </w:r>
      <w:r w:rsidR="0082716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što proizlazi iz</w:t>
      </w:r>
      <w:r w:rsidR="00C55579">
        <w:rPr>
          <w:rFonts w:ascii="Arial" w:hAnsi="Arial" w:cs="Arial"/>
          <w:sz w:val="24"/>
          <w:szCs w:val="24"/>
        </w:rPr>
        <w:t xml:space="preserve"> činjenice da je </w:t>
      </w:r>
      <w:r w:rsidR="00AA74BA">
        <w:rPr>
          <w:rFonts w:ascii="Arial" w:hAnsi="Arial" w:cs="Arial"/>
          <w:sz w:val="24"/>
          <w:szCs w:val="24"/>
        </w:rPr>
        <w:t>Škola</w:t>
      </w:r>
      <w:r w:rsidR="000F69B7">
        <w:rPr>
          <w:rFonts w:ascii="Arial" w:hAnsi="Arial" w:cs="Arial"/>
          <w:sz w:val="24"/>
          <w:szCs w:val="24"/>
        </w:rPr>
        <w:t xml:space="preserve"> ulaskom u program Cjelodnevne nastave morala izvršiti određene prilagodbe te </w:t>
      </w:r>
      <w:r w:rsidR="00BE234A">
        <w:rPr>
          <w:rFonts w:ascii="Arial" w:hAnsi="Arial" w:cs="Arial"/>
          <w:sz w:val="24"/>
          <w:szCs w:val="24"/>
        </w:rPr>
        <w:t xml:space="preserve">je </w:t>
      </w:r>
      <w:r w:rsidR="000F69B7">
        <w:rPr>
          <w:rFonts w:ascii="Arial" w:hAnsi="Arial" w:cs="Arial"/>
          <w:sz w:val="24"/>
          <w:szCs w:val="24"/>
        </w:rPr>
        <w:t xml:space="preserve">nabavkom potrebnih sredstava </w:t>
      </w:r>
      <w:r w:rsidR="00BE234A">
        <w:rPr>
          <w:rFonts w:ascii="Arial" w:hAnsi="Arial" w:cs="Arial"/>
          <w:sz w:val="24"/>
          <w:szCs w:val="24"/>
        </w:rPr>
        <w:t xml:space="preserve">i određenim radovima </w:t>
      </w:r>
      <w:r w:rsidR="00311671">
        <w:rPr>
          <w:rFonts w:ascii="Arial" w:hAnsi="Arial" w:cs="Arial"/>
          <w:sz w:val="24"/>
          <w:szCs w:val="24"/>
        </w:rPr>
        <w:t xml:space="preserve">koji se vode na konto 056- Ostala </w:t>
      </w:r>
      <w:proofErr w:type="spellStart"/>
      <w:r w:rsidR="00311671">
        <w:rPr>
          <w:rFonts w:ascii="Arial" w:hAnsi="Arial" w:cs="Arial"/>
          <w:sz w:val="24"/>
          <w:szCs w:val="24"/>
        </w:rPr>
        <w:t>nefin.dugotr.imovina</w:t>
      </w:r>
      <w:proofErr w:type="spellEnd"/>
      <w:r w:rsidR="00311671">
        <w:rPr>
          <w:rFonts w:ascii="Arial" w:hAnsi="Arial" w:cs="Arial"/>
          <w:sz w:val="24"/>
          <w:szCs w:val="24"/>
        </w:rPr>
        <w:t xml:space="preserve"> u pripremi </w:t>
      </w:r>
      <w:r w:rsidR="00BE234A">
        <w:rPr>
          <w:rFonts w:ascii="Arial" w:hAnsi="Arial" w:cs="Arial"/>
          <w:sz w:val="24"/>
          <w:szCs w:val="24"/>
        </w:rPr>
        <w:t xml:space="preserve">u iznosu </w:t>
      </w:r>
      <w:r w:rsidR="00311671">
        <w:rPr>
          <w:rFonts w:ascii="Arial" w:hAnsi="Arial" w:cs="Arial"/>
          <w:sz w:val="24"/>
          <w:szCs w:val="24"/>
        </w:rPr>
        <w:t>266.255,33</w:t>
      </w:r>
      <w:r w:rsidR="00BE234A">
        <w:rPr>
          <w:rFonts w:ascii="Arial" w:hAnsi="Arial" w:cs="Arial"/>
          <w:sz w:val="24"/>
          <w:szCs w:val="24"/>
        </w:rPr>
        <w:t xml:space="preserve"> eura </w:t>
      </w:r>
      <w:r w:rsidR="000F69B7">
        <w:rPr>
          <w:rFonts w:ascii="Arial" w:hAnsi="Arial" w:cs="Arial"/>
          <w:sz w:val="24"/>
          <w:szCs w:val="24"/>
        </w:rPr>
        <w:t>osigura</w:t>
      </w:r>
      <w:r w:rsidR="00BE234A">
        <w:rPr>
          <w:rFonts w:ascii="Arial" w:hAnsi="Arial" w:cs="Arial"/>
          <w:sz w:val="24"/>
          <w:szCs w:val="24"/>
        </w:rPr>
        <w:t>la</w:t>
      </w:r>
      <w:r w:rsidR="000F69B7">
        <w:rPr>
          <w:rFonts w:ascii="Arial" w:hAnsi="Arial" w:cs="Arial"/>
          <w:sz w:val="24"/>
          <w:szCs w:val="24"/>
        </w:rPr>
        <w:t xml:space="preserve"> nesmetani proces nastave</w:t>
      </w:r>
      <w:r w:rsidR="00C55579">
        <w:rPr>
          <w:rFonts w:ascii="Arial" w:hAnsi="Arial" w:cs="Arial"/>
          <w:sz w:val="24"/>
          <w:szCs w:val="24"/>
        </w:rPr>
        <w:t xml:space="preserve">. Također je </w:t>
      </w:r>
      <w:r w:rsidR="000F69B7">
        <w:rPr>
          <w:rFonts w:ascii="Arial" w:hAnsi="Arial" w:cs="Arial"/>
          <w:sz w:val="24"/>
          <w:szCs w:val="24"/>
        </w:rPr>
        <w:t>Ministarstvo znanosti i obrazovanja</w:t>
      </w:r>
      <w:r w:rsidR="00C55579">
        <w:rPr>
          <w:rFonts w:ascii="Arial" w:hAnsi="Arial" w:cs="Arial"/>
          <w:sz w:val="24"/>
          <w:szCs w:val="24"/>
        </w:rPr>
        <w:t xml:space="preserve"> Odlukom o prijenosu imovine </w:t>
      </w:r>
      <w:r w:rsidR="000F69B7">
        <w:rPr>
          <w:rFonts w:ascii="Arial" w:hAnsi="Arial" w:cs="Arial"/>
          <w:sz w:val="24"/>
          <w:szCs w:val="24"/>
        </w:rPr>
        <w:t xml:space="preserve">školama sudionicima Cjelovite </w:t>
      </w:r>
      <w:proofErr w:type="spellStart"/>
      <w:r w:rsidR="000F69B7">
        <w:rPr>
          <w:rFonts w:ascii="Arial" w:hAnsi="Arial" w:cs="Arial"/>
          <w:sz w:val="24"/>
          <w:szCs w:val="24"/>
        </w:rPr>
        <w:t>kurikularne</w:t>
      </w:r>
      <w:proofErr w:type="spellEnd"/>
      <w:r w:rsidR="000F69B7">
        <w:rPr>
          <w:rFonts w:ascii="Arial" w:hAnsi="Arial" w:cs="Arial"/>
          <w:sz w:val="24"/>
          <w:szCs w:val="24"/>
        </w:rPr>
        <w:t xml:space="preserve"> reforme prenijela osnovna sredstva u iznosu </w:t>
      </w:r>
      <w:r w:rsidR="00453E52">
        <w:rPr>
          <w:rFonts w:ascii="Arial" w:hAnsi="Arial" w:cs="Arial"/>
          <w:sz w:val="24"/>
          <w:szCs w:val="24"/>
        </w:rPr>
        <w:t>42.538,07</w:t>
      </w:r>
      <w:r w:rsidR="000F69B7">
        <w:rPr>
          <w:rFonts w:ascii="Arial" w:hAnsi="Arial" w:cs="Arial"/>
          <w:sz w:val="24"/>
          <w:szCs w:val="24"/>
        </w:rPr>
        <w:t xml:space="preserve"> eura</w:t>
      </w:r>
      <w:r w:rsidR="00C55579">
        <w:rPr>
          <w:rFonts w:ascii="Arial" w:hAnsi="Arial" w:cs="Arial"/>
          <w:sz w:val="24"/>
          <w:szCs w:val="24"/>
        </w:rPr>
        <w:t>.</w:t>
      </w:r>
      <w:r w:rsidR="00BE234A">
        <w:rPr>
          <w:rFonts w:ascii="Arial" w:hAnsi="Arial" w:cs="Arial"/>
          <w:sz w:val="24"/>
          <w:szCs w:val="24"/>
        </w:rPr>
        <w:t xml:space="preserve"> Također je Osnivač Požeško-slavonska županija prenijela Školi u vlasništvo pristupnu rampu za invalidne osobe u iznosu 23.647,37 eura.</w:t>
      </w:r>
    </w:p>
    <w:p w14:paraId="177667F2" w14:textId="499A258E" w:rsidR="00F1505A" w:rsidRDefault="00F1505A" w:rsidP="00270B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ŠIFRAMA</w:t>
      </w:r>
      <w:r w:rsidRPr="00C55579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165-168</w:t>
      </w:r>
      <w:r>
        <w:rPr>
          <w:rFonts w:ascii="Arial" w:hAnsi="Arial" w:cs="Arial"/>
          <w:sz w:val="24"/>
          <w:szCs w:val="24"/>
        </w:rPr>
        <w:t xml:space="preserve"> se nalaze potraživanja prema roditeljima za prehranu učenika u iznosu </w:t>
      </w:r>
      <w:r w:rsidR="00EA7724">
        <w:rPr>
          <w:rFonts w:ascii="Arial" w:hAnsi="Arial" w:cs="Arial"/>
          <w:sz w:val="24"/>
          <w:szCs w:val="24"/>
        </w:rPr>
        <w:t>223,43 eura</w:t>
      </w:r>
      <w:r>
        <w:rPr>
          <w:rFonts w:ascii="Arial" w:hAnsi="Arial" w:cs="Arial"/>
          <w:sz w:val="24"/>
          <w:szCs w:val="24"/>
        </w:rPr>
        <w:t xml:space="preserve">, prema korisnicima ŠS dvorane </w:t>
      </w:r>
      <w:r w:rsidR="00EA7724">
        <w:rPr>
          <w:rFonts w:ascii="Arial" w:hAnsi="Arial" w:cs="Arial"/>
          <w:sz w:val="24"/>
          <w:szCs w:val="24"/>
        </w:rPr>
        <w:t>1.</w:t>
      </w:r>
      <w:r w:rsidR="00F57862">
        <w:rPr>
          <w:rFonts w:ascii="Arial" w:hAnsi="Arial" w:cs="Arial"/>
          <w:sz w:val="24"/>
          <w:szCs w:val="24"/>
        </w:rPr>
        <w:t>234,34</w:t>
      </w:r>
      <w:r w:rsidR="00EA7724">
        <w:rPr>
          <w:rFonts w:ascii="Arial" w:hAnsi="Arial" w:cs="Arial"/>
          <w:sz w:val="24"/>
          <w:szCs w:val="24"/>
        </w:rPr>
        <w:t xml:space="preserve"> eura</w:t>
      </w:r>
      <w:r>
        <w:rPr>
          <w:rFonts w:ascii="Arial" w:hAnsi="Arial" w:cs="Arial"/>
          <w:sz w:val="24"/>
          <w:szCs w:val="24"/>
        </w:rPr>
        <w:t xml:space="preserve">, prema Osnivaču za sredstva na </w:t>
      </w:r>
      <w:proofErr w:type="spellStart"/>
      <w:r>
        <w:rPr>
          <w:rFonts w:ascii="Arial" w:hAnsi="Arial" w:cs="Arial"/>
          <w:sz w:val="24"/>
          <w:szCs w:val="24"/>
        </w:rPr>
        <w:t>podračunu</w:t>
      </w:r>
      <w:proofErr w:type="spellEnd"/>
      <w:r>
        <w:rPr>
          <w:rFonts w:ascii="Arial" w:hAnsi="Arial" w:cs="Arial"/>
          <w:sz w:val="24"/>
          <w:szCs w:val="24"/>
        </w:rPr>
        <w:t xml:space="preserve"> Riznice PSŽ </w:t>
      </w:r>
      <w:r w:rsidR="00F57862">
        <w:rPr>
          <w:rFonts w:ascii="Arial" w:hAnsi="Arial" w:cs="Arial"/>
          <w:sz w:val="24"/>
          <w:szCs w:val="24"/>
        </w:rPr>
        <w:t>99.351,03</w:t>
      </w:r>
      <w:r w:rsidR="00413577">
        <w:rPr>
          <w:rFonts w:ascii="Arial" w:hAnsi="Arial" w:cs="Arial"/>
          <w:sz w:val="24"/>
          <w:szCs w:val="24"/>
        </w:rPr>
        <w:t xml:space="preserve"> eura koja su većinom uvećana zbog doznake za B1 i B2 aktivnosti.</w:t>
      </w:r>
    </w:p>
    <w:p w14:paraId="72FFC28A" w14:textId="006CB30B" w:rsidR="00630751" w:rsidRPr="00F1505A" w:rsidRDefault="00630751" w:rsidP="00270B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</w:t>
      </w:r>
      <w:r w:rsidR="004E79A9">
        <w:rPr>
          <w:rFonts w:ascii="Arial" w:hAnsi="Arial" w:cs="Arial"/>
          <w:b/>
          <w:color w:val="548DD4" w:themeColor="text2" w:themeTint="99"/>
          <w:sz w:val="24"/>
          <w:szCs w:val="24"/>
        </w:rPr>
        <w:t>I 922</w:t>
      </w:r>
      <w:r w:rsidR="00C208D2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C208D2">
        <w:rPr>
          <w:rFonts w:ascii="Arial" w:hAnsi="Arial" w:cs="Arial"/>
          <w:sz w:val="24"/>
          <w:szCs w:val="24"/>
        </w:rPr>
        <w:t>Višak prihoda na dan 01.01.202</w:t>
      </w:r>
      <w:r w:rsidR="00F57862">
        <w:rPr>
          <w:rFonts w:ascii="Arial" w:hAnsi="Arial" w:cs="Arial"/>
          <w:sz w:val="24"/>
          <w:szCs w:val="24"/>
        </w:rPr>
        <w:t>4</w:t>
      </w:r>
      <w:r w:rsidR="00C208D2">
        <w:rPr>
          <w:rFonts w:ascii="Arial" w:hAnsi="Arial" w:cs="Arial"/>
          <w:sz w:val="24"/>
          <w:szCs w:val="24"/>
        </w:rPr>
        <w:t xml:space="preserve">. je </w:t>
      </w:r>
      <w:r w:rsidR="0053427E">
        <w:rPr>
          <w:rFonts w:ascii="Arial" w:hAnsi="Arial" w:cs="Arial"/>
          <w:sz w:val="24"/>
          <w:szCs w:val="24"/>
        </w:rPr>
        <w:t>u iznosu</w:t>
      </w:r>
      <w:r w:rsidR="00C208D2">
        <w:rPr>
          <w:rFonts w:ascii="Arial" w:hAnsi="Arial" w:cs="Arial"/>
          <w:sz w:val="24"/>
          <w:szCs w:val="24"/>
        </w:rPr>
        <w:t xml:space="preserve"> </w:t>
      </w:r>
      <w:r w:rsidR="00F57862">
        <w:rPr>
          <w:rFonts w:ascii="Arial" w:hAnsi="Arial" w:cs="Arial"/>
          <w:sz w:val="24"/>
          <w:szCs w:val="24"/>
        </w:rPr>
        <w:t xml:space="preserve">od 88.227,72 </w:t>
      </w:r>
      <w:r w:rsidR="00C208D2">
        <w:rPr>
          <w:rFonts w:ascii="Arial" w:hAnsi="Arial" w:cs="Arial"/>
          <w:sz w:val="24"/>
          <w:szCs w:val="24"/>
        </w:rPr>
        <w:t>eura</w:t>
      </w:r>
      <w:r w:rsidR="0053427E">
        <w:rPr>
          <w:rFonts w:ascii="Arial" w:hAnsi="Arial" w:cs="Arial"/>
          <w:sz w:val="24"/>
          <w:szCs w:val="24"/>
        </w:rPr>
        <w:t xml:space="preserve"> koji je rezultat već prethodno navedenih radova i nabavke opreme kako bi se osigurao nesmetani proces cjelodnevne nastave.</w:t>
      </w:r>
    </w:p>
    <w:p w14:paraId="4EB05CCA" w14:textId="40530EDC" w:rsidR="003C56BC" w:rsidRDefault="003C56BC" w:rsidP="003C56BC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4D6DD5DA" w14:textId="09B1F46D" w:rsidR="001F57D9" w:rsidRDefault="001F57D9" w:rsidP="003C56BC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0AFAA01D" w14:textId="77777777" w:rsidR="001F57D9" w:rsidRPr="00C409F8" w:rsidRDefault="001F57D9" w:rsidP="003C56BC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46F57270" w14:textId="1B26460A" w:rsidR="00F1505A" w:rsidRDefault="00F1505A" w:rsidP="00F1505A">
      <w:pPr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</w:pPr>
      <w:r w:rsidRPr="00F1505A"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>Bilješke uz Izvještaj o promjenama u vrijednosti i  obujmu imovine i obveza – Obrazac P-VRIO</w:t>
      </w:r>
      <w:r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 xml:space="preserve"> za 202</w:t>
      </w:r>
      <w:r w:rsidR="002B3097"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>4</w:t>
      </w:r>
      <w:r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 xml:space="preserve">.g. </w:t>
      </w:r>
    </w:p>
    <w:p w14:paraId="73A2FEB0" w14:textId="64BC5F52" w:rsidR="00F1505A" w:rsidRPr="00F1505A" w:rsidRDefault="003167F6" w:rsidP="00F1505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F1505A" w:rsidRPr="00F1505A">
        <w:rPr>
          <w:rFonts w:ascii="Arial" w:hAnsi="Arial" w:cs="Arial"/>
          <w:bCs/>
          <w:sz w:val="24"/>
          <w:szCs w:val="24"/>
        </w:rPr>
        <w:t xml:space="preserve">roizvedena dugotrajna imovina  </w:t>
      </w:r>
      <w:r>
        <w:rPr>
          <w:rFonts w:ascii="Arial" w:hAnsi="Arial" w:cs="Arial"/>
          <w:bCs/>
          <w:sz w:val="24"/>
          <w:szCs w:val="24"/>
        </w:rPr>
        <w:t xml:space="preserve">(šifra P018) </w:t>
      </w:r>
      <w:r w:rsidR="00F1505A" w:rsidRPr="00F1505A">
        <w:rPr>
          <w:rFonts w:ascii="Arial" w:hAnsi="Arial" w:cs="Arial"/>
          <w:bCs/>
          <w:sz w:val="24"/>
          <w:szCs w:val="24"/>
        </w:rPr>
        <w:t xml:space="preserve">ima povećanje od </w:t>
      </w:r>
      <w:r w:rsidR="00327D23">
        <w:rPr>
          <w:rFonts w:ascii="Arial" w:hAnsi="Arial" w:cs="Arial"/>
          <w:bCs/>
          <w:sz w:val="24"/>
          <w:szCs w:val="24"/>
        </w:rPr>
        <w:t>66.185,44</w:t>
      </w:r>
      <w:r w:rsidR="00087F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eura</w:t>
      </w:r>
      <w:r w:rsidR="00F1505A" w:rsidRPr="00F1505A">
        <w:rPr>
          <w:rFonts w:ascii="Arial" w:hAnsi="Arial" w:cs="Arial"/>
          <w:bCs/>
          <w:sz w:val="24"/>
          <w:szCs w:val="24"/>
        </w:rPr>
        <w:t xml:space="preserve">, a odnosi se na </w:t>
      </w:r>
      <w:r w:rsidR="00434603">
        <w:rPr>
          <w:rFonts w:ascii="Arial" w:hAnsi="Arial" w:cs="Arial"/>
          <w:sz w:val="24"/>
          <w:szCs w:val="24"/>
        </w:rPr>
        <w:t xml:space="preserve">prijenos imovine od </w:t>
      </w:r>
      <w:r>
        <w:rPr>
          <w:rFonts w:ascii="Arial" w:hAnsi="Arial" w:cs="Arial"/>
          <w:sz w:val="24"/>
          <w:szCs w:val="24"/>
        </w:rPr>
        <w:t xml:space="preserve">Ministarstva znanosti i obrazovanja školama </w:t>
      </w:r>
      <w:r w:rsidR="00087FA2">
        <w:rPr>
          <w:rFonts w:ascii="Arial" w:hAnsi="Arial" w:cs="Arial"/>
          <w:sz w:val="24"/>
          <w:szCs w:val="24"/>
        </w:rPr>
        <w:t>(</w:t>
      </w:r>
      <w:proofErr w:type="spellStart"/>
      <w:r w:rsidR="00087FA2">
        <w:rPr>
          <w:rFonts w:ascii="Arial" w:hAnsi="Arial" w:cs="Arial"/>
          <w:sz w:val="24"/>
          <w:szCs w:val="24"/>
        </w:rPr>
        <w:t>Carnet</w:t>
      </w:r>
      <w:proofErr w:type="spellEnd"/>
      <w:r w:rsidR="00087FA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sudionicima Cjelovite </w:t>
      </w:r>
      <w:proofErr w:type="spellStart"/>
      <w:r>
        <w:rPr>
          <w:rFonts w:ascii="Arial" w:hAnsi="Arial" w:cs="Arial"/>
          <w:sz w:val="24"/>
          <w:szCs w:val="24"/>
        </w:rPr>
        <w:t>kurikularne</w:t>
      </w:r>
      <w:proofErr w:type="spellEnd"/>
      <w:r>
        <w:rPr>
          <w:rFonts w:ascii="Arial" w:hAnsi="Arial" w:cs="Arial"/>
          <w:sz w:val="24"/>
          <w:szCs w:val="24"/>
        </w:rPr>
        <w:t xml:space="preserve"> reforme</w:t>
      </w:r>
      <w:r w:rsidR="00087FA2">
        <w:rPr>
          <w:rFonts w:ascii="Arial" w:hAnsi="Arial" w:cs="Arial"/>
          <w:sz w:val="24"/>
          <w:szCs w:val="24"/>
        </w:rPr>
        <w:t>, prijenosa vlasništva od Osnivača PSŽ za pristupnu rampu za invalidne osobe izgrađene pri MŠ, te povećanje vrijednosti školskog dvorišta pri MŠ izgradnjom asfaltiranog parkirališta</w:t>
      </w:r>
      <w:r>
        <w:rPr>
          <w:rFonts w:ascii="Arial" w:hAnsi="Arial" w:cs="Arial"/>
          <w:sz w:val="24"/>
          <w:szCs w:val="24"/>
        </w:rPr>
        <w:t xml:space="preserve">. </w:t>
      </w:r>
      <w:r w:rsidR="00434603">
        <w:rPr>
          <w:rFonts w:ascii="Arial" w:hAnsi="Arial" w:cs="Arial"/>
          <w:sz w:val="24"/>
          <w:szCs w:val="24"/>
        </w:rPr>
        <w:t xml:space="preserve"> </w:t>
      </w:r>
    </w:p>
    <w:p w14:paraId="28A1CEB2" w14:textId="4BDD39F2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0104E8B6" w14:textId="346041E5" w:rsidR="001F57D9" w:rsidRDefault="001F57D9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BCCB55F" w14:textId="77777777" w:rsidR="001F57D9" w:rsidRDefault="001F57D9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54EF50B" w14:textId="511B7D2A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18EE0BA2" w14:textId="77777777" w:rsidR="0002330C" w:rsidRDefault="0002330C" w:rsidP="00626F35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</w:p>
    <w:p w14:paraId="07F41CF3" w14:textId="0A1313DF" w:rsidR="00626F35" w:rsidRPr="001707B6" w:rsidRDefault="00626F35" w:rsidP="00626F35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 xml:space="preserve">Bilješke uz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I</w:t>
      </w: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zvještaj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o obvezama 202</w:t>
      </w:r>
      <w:r w:rsidR="0002330C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4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. g.</w:t>
      </w:r>
    </w:p>
    <w:p w14:paraId="3A4805E0" w14:textId="77777777" w:rsidR="00626F35" w:rsidRDefault="00626F35" w:rsidP="00626F35">
      <w:pPr>
        <w:rPr>
          <w:rFonts w:ascii="Arial" w:hAnsi="Arial" w:cs="Arial"/>
          <w:sz w:val="24"/>
          <w:szCs w:val="24"/>
        </w:rPr>
      </w:pPr>
    </w:p>
    <w:p w14:paraId="67A4AC63" w14:textId="0B11A558" w:rsidR="00626F35" w:rsidRP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Stanje nedospjelih obveza za rashode poslovanja u iznosu od </w:t>
      </w:r>
      <w:r w:rsidR="00D443FE">
        <w:rPr>
          <w:rFonts w:ascii="Arial" w:hAnsi="Arial" w:cs="Arial"/>
          <w:sz w:val="24"/>
          <w:szCs w:val="24"/>
        </w:rPr>
        <w:t>148.942,62</w:t>
      </w:r>
      <w:r w:rsidR="003573B5">
        <w:rPr>
          <w:rFonts w:ascii="Arial" w:hAnsi="Arial" w:cs="Arial"/>
          <w:sz w:val="24"/>
          <w:szCs w:val="24"/>
        </w:rPr>
        <w:t xml:space="preserve"> eura</w:t>
      </w:r>
      <w:r w:rsidR="00D443FE">
        <w:rPr>
          <w:rFonts w:ascii="Arial" w:hAnsi="Arial" w:cs="Arial"/>
          <w:sz w:val="24"/>
          <w:szCs w:val="24"/>
        </w:rPr>
        <w:t>, te dospjelih obveza u iznosu 157,44 eura</w:t>
      </w:r>
      <w:r w:rsidRPr="00626F35">
        <w:rPr>
          <w:rFonts w:ascii="Arial" w:hAnsi="Arial" w:cs="Arial"/>
          <w:sz w:val="24"/>
          <w:szCs w:val="24"/>
        </w:rPr>
        <w:t xml:space="preserve"> odnosi se na: </w:t>
      </w:r>
    </w:p>
    <w:p w14:paraId="5A806D13" w14:textId="7ABCB655" w:rsid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 - 231 -  obveze za zaposlene u iznosu od </w:t>
      </w:r>
      <w:r w:rsidR="00D443FE">
        <w:rPr>
          <w:rFonts w:ascii="Arial" w:hAnsi="Arial" w:cs="Arial"/>
          <w:sz w:val="24"/>
          <w:szCs w:val="24"/>
        </w:rPr>
        <w:t>133.418,24</w:t>
      </w:r>
      <w:r w:rsidR="003573B5">
        <w:rPr>
          <w:rFonts w:ascii="Arial" w:hAnsi="Arial" w:cs="Arial"/>
          <w:sz w:val="24"/>
          <w:szCs w:val="24"/>
        </w:rPr>
        <w:t xml:space="preserve"> eura</w:t>
      </w:r>
      <w:r w:rsidRPr="00626F35">
        <w:rPr>
          <w:rFonts w:ascii="Arial" w:hAnsi="Arial" w:cs="Arial"/>
          <w:sz w:val="24"/>
          <w:szCs w:val="24"/>
        </w:rPr>
        <w:t>, odnosno plać</w:t>
      </w:r>
      <w:r>
        <w:rPr>
          <w:rFonts w:ascii="Arial" w:hAnsi="Arial" w:cs="Arial"/>
          <w:sz w:val="24"/>
          <w:szCs w:val="24"/>
        </w:rPr>
        <w:t>e</w:t>
      </w:r>
      <w:r w:rsidRPr="00626F35">
        <w:rPr>
          <w:rFonts w:ascii="Arial" w:hAnsi="Arial" w:cs="Arial"/>
          <w:sz w:val="24"/>
          <w:szCs w:val="24"/>
        </w:rPr>
        <w:t xml:space="preserve"> za prosinac </w:t>
      </w:r>
      <w:r>
        <w:rPr>
          <w:rFonts w:ascii="Arial" w:hAnsi="Arial" w:cs="Arial"/>
          <w:sz w:val="24"/>
          <w:szCs w:val="24"/>
        </w:rPr>
        <w:t>202</w:t>
      </w:r>
      <w:r w:rsidR="00D443FE">
        <w:rPr>
          <w:rFonts w:ascii="Arial" w:hAnsi="Arial" w:cs="Arial"/>
          <w:sz w:val="24"/>
          <w:szCs w:val="24"/>
        </w:rPr>
        <w:t>4</w:t>
      </w:r>
      <w:r w:rsidRPr="00626F35">
        <w:rPr>
          <w:rFonts w:ascii="Arial" w:hAnsi="Arial" w:cs="Arial"/>
          <w:sz w:val="24"/>
          <w:szCs w:val="24"/>
        </w:rPr>
        <w:t xml:space="preserve">. godine </w:t>
      </w:r>
      <w:r>
        <w:rPr>
          <w:rFonts w:ascii="Arial" w:hAnsi="Arial" w:cs="Arial"/>
          <w:sz w:val="24"/>
          <w:szCs w:val="24"/>
        </w:rPr>
        <w:t>MZO</w:t>
      </w:r>
      <w:r w:rsidR="00D443F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D865F2">
        <w:rPr>
          <w:rFonts w:ascii="Arial" w:hAnsi="Arial" w:cs="Arial"/>
          <w:sz w:val="24"/>
          <w:szCs w:val="24"/>
        </w:rPr>
        <w:t>te materijalna prava 12</w:t>
      </w:r>
      <w:r w:rsidR="00D443FE">
        <w:rPr>
          <w:rFonts w:ascii="Arial" w:hAnsi="Arial" w:cs="Arial"/>
          <w:sz w:val="24"/>
          <w:szCs w:val="24"/>
        </w:rPr>
        <w:t>/</w:t>
      </w:r>
      <w:r w:rsidR="00D865F2">
        <w:rPr>
          <w:rFonts w:ascii="Arial" w:hAnsi="Arial" w:cs="Arial"/>
          <w:sz w:val="24"/>
          <w:szCs w:val="24"/>
        </w:rPr>
        <w:t>202</w:t>
      </w:r>
      <w:r w:rsidR="00D443FE">
        <w:rPr>
          <w:rFonts w:ascii="Arial" w:hAnsi="Arial" w:cs="Arial"/>
          <w:sz w:val="24"/>
          <w:szCs w:val="24"/>
        </w:rPr>
        <w:t>4,</w:t>
      </w:r>
    </w:p>
    <w:p w14:paraId="5C40F88B" w14:textId="19836DD7" w:rsid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- 232 -  obveze za materijalne rashode u iznosu od </w:t>
      </w:r>
      <w:r w:rsidR="00D443FE">
        <w:rPr>
          <w:rFonts w:ascii="Arial" w:hAnsi="Arial" w:cs="Arial"/>
          <w:sz w:val="24"/>
          <w:szCs w:val="24"/>
        </w:rPr>
        <w:t>12.621,13</w:t>
      </w:r>
      <w:r w:rsidR="00D865F2">
        <w:rPr>
          <w:rFonts w:ascii="Arial" w:hAnsi="Arial" w:cs="Arial"/>
          <w:sz w:val="24"/>
          <w:szCs w:val="24"/>
        </w:rPr>
        <w:t xml:space="preserve"> eura,</w:t>
      </w:r>
    </w:p>
    <w:p w14:paraId="68062226" w14:textId="48FEC686" w:rsidR="00D865F2" w:rsidRPr="00626F35" w:rsidRDefault="00D865F2" w:rsidP="00626F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- 237- obveze za račun</w:t>
      </w:r>
      <w:r w:rsidR="00D443FE">
        <w:rPr>
          <w:rFonts w:ascii="Arial" w:hAnsi="Arial" w:cs="Arial"/>
          <w:sz w:val="24"/>
          <w:szCs w:val="24"/>
        </w:rPr>
        <w:t xml:space="preserve">e dobavljača Alfa, te </w:t>
      </w:r>
      <w:proofErr w:type="spellStart"/>
      <w:r w:rsidR="00D443FE">
        <w:rPr>
          <w:rFonts w:ascii="Arial" w:hAnsi="Arial" w:cs="Arial"/>
          <w:sz w:val="24"/>
          <w:szCs w:val="24"/>
        </w:rPr>
        <w:t>Slavonijapapir</w:t>
      </w:r>
      <w:proofErr w:type="spellEnd"/>
      <w:r w:rsidR="00D443FE">
        <w:rPr>
          <w:rFonts w:ascii="Arial" w:hAnsi="Arial" w:cs="Arial"/>
          <w:sz w:val="24"/>
          <w:szCs w:val="24"/>
        </w:rPr>
        <w:t xml:space="preserve"> i Školske knjige </w:t>
      </w:r>
      <w:r>
        <w:rPr>
          <w:rFonts w:ascii="Arial" w:hAnsi="Arial" w:cs="Arial"/>
          <w:sz w:val="24"/>
          <w:szCs w:val="24"/>
        </w:rPr>
        <w:t xml:space="preserve">za </w:t>
      </w:r>
      <w:r w:rsidR="00587CD8">
        <w:rPr>
          <w:rFonts w:ascii="Arial" w:hAnsi="Arial" w:cs="Arial"/>
          <w:sz w:val="24"/>
          <w:szCs w:val="24"/>
        </w:rPr>
        <w:t>udžbenike i radne bilježnice 2</w:t>
      </w:r>
      <w:r w:rsidR="00D443FE">
        <w:rPr>
          <w:rFonts w:ascii="Arial" w:hAnsi="Arial" w:cs="Arial"/>
          <w:sz w:val="24"/>
          <w:szCs w:val="24"/>
        </w:rPr>
        <w:t>4</w:t>
      </w:r>
      <w:r w:rsidR="00587CD8">
        <w:rPr>
          <w:rFonts w:ascii="Arial" w:hAnsi="Arial" w:cs="Arial"/>
          <w:sz w:val="24"/>
          <w:szCs w:val="24"/>
        </w:rPr>
        <w:t>/2</w:t>
      </w:r>
      <w:r w:rsidR="00D443FE">
        <w:rPr>
          <w:rFonts w:ascii="Arial" w:hAnsi="Arial" w:cs="Arial"/>
          <w:sz w:val="24"/>
          <w:szCs w:val="24"/>
        </w:rPr>
        <w:t>4</w:t>
      </w:r>
      <w:r w:rsidR="00A570A7">
        <w:rPr>
          <w:rFonts w:ascii="Arial" w:hAnsi="Arial" w:cs="Arial"/>
          <w:sz w:val="24"/>
          <w:szCs w:val="24"/>
        </w:rPr>
        <w:t xml:space="preserve"> </w:t>
      </w:r>
      <w:r w:rsidR="00D443FE">
        <w:rPr>
          <w:rFonts w:ascii="Arial" w:hAnsi="Arial" w:cs="Arial"/>
          <w:sz w:val="24"/>
          <w:szCs w:val="24"/>
        </w:rPr>
        <w:t>te ostale odgojno obrazovne materijale u iznosu 345,02</w:t>
      </w:r>
      <w:r w:rsidR="00A570A7">
        <w:rPr>
          <w:rFonts w:ascii="Arial" w:hAnsi="Arial" w:cs="Arial"/>
          <w:sz w:val="24"/>
          <w:szCs w:val="24"/>
        </w:rPr>
        <w:t xml:space="preserve"> eura</w:t>
      </w:r>
      <w:r w:rsidR="00D443FE">
        <w:rPr>
          <w:rFonts w:ascii="Arial" w:hAnsi="Arial" w:cs="Arial"/>
          <w:sz w:val="24"/>
          <w:szCs w:val="24"/>
        </w:rPr>
        <w:t>,</w:t>
      </w:r>
    </w:p>
    <w:p w14:paraId="756DB101" w14:textId="1741A89B" w:rsidR="00626F35" w:rsidRDefault="00626F35" w:rsidP="00626F35">
      <w:pPr>
        <w:spacing w:line="240" w:lineRule="auto"/>
        <w:rPr>
          <w:rFonts w:ascii="Arial" w:hAnsi="Arial" w:cs="Arial"/>
          <w:sz w:val="24"/>
          <w:szCs w:val="24"/>
        </w:rPr>
      </w:pPr>
      <w:r w:rsidRPr="00626F35">
        <w:rPr>
          <w:rFonts w:ascii="Arial" w:hAnsi="Arial" w:cs="Arial"/>
          <w:sz w:val="24"/>
          <w:szCs w:val="24"/>
        </w:rPr>
        <w:t xml:space="preserve">- 239 – ostale tekuće obveze od </w:t>
      </w:r>
      <w:r w:rsidR="00D443FE">
        <w:rPr>
          <w:rFonts w:ascii="Arial" w:hAnsi="Arial" w:cs="Arial"/>
          <w:sz w:val="24"/>
          <w:szCs w:val="24"/>
        </w:rPr>
        <w:t>2.715,67</w:t>
      </w:r>
      <w:r w:rsidR="00A570A7">
        <w:rPr>
          <w:rFonts w:ascii="Arial" w:hAnsi="Arial" w:cs="Arial"/>
          <w:sz w:val="24"/>
          <w:szCs w:val="24"/>
        </w:rPr>
        <w:t xml:space="preserve"> eura</w:t>
      </w:r>
      <w:r w:rsidRPr="00626F35">
        <w:rPr>
          <w:rFonts w:ascii="Arial" w:hAnsi="Arial" w:cs="Arial"/>
          <w:sz w:val="24"/>
          <w:szCs w:val="24"/>
        </w:rPr>
        <w:t xml:space="preserve"> se odnosi na obveze </w:t>
      </w:r>
      <w:r w:rsidR="006A43E4">
        <w:rPr>
          <w:rFonts w:ascii="Arial" w:hAnsi="Arial" w:cs="Arial"/>
          <w:sz w:val="24"/>
          <w:szCs w:val="24"/>
        </w:rPr>
        <w:t xml:space="preserve">za bolovanja preko 42 dana u iznosu </w:t>
      </w:r>
      <w:r w:rsidR="00D443FE">
        <w:rPr>
          <w:rFonts w:ascii="Arial" w:hAnsi="Arial" w:cs="Arial"/>
          <w:sz w:val="24"/>
          <w:szCs w:val="24"/>
        </w:rPr>
        <w:t>188,</w:t>
      </w:r>
      <w:r w:rsidR="00F25842">
        <w:rPr>
          <w:rFonts w:ascii="Arial" w:hAnsi="Arial" w:cs="Arial"/>
          <w:sz w:val="24"/>
          <w:szCs w:val="24"/>
        </w:rPr>
        <w:t>35</w:t>
      </w:r>
      <w:r w:rsidR="00A570A7">
        <w:rPr>
          <w:rFonts w:ascii="Arial" w:hAnsi="Arial" w:cs="Arial"/>
          <w:sz w:val="24"/>
          <w:szCs w:val="24"/>
        </w:rPr>
        <w:t xml:space="preserve"> eura, obveze po preplaćenom porezu i prirezu na </w:t>
      </w:r>
      <w:proofErr w:type="spellStart"/>
      <w:r w:rsidR="00A570A7">
        <w:rPr>
          <w:rFonts w:ascii="Arial" w:hAnsi="Arial" w:cs="Arial"/>
          <w:sz w:val="24"/>
          <w:szCs w:val="24"/>
        </w:rPr>
        <w:t>gopp</w:t>
      </w:r>
      <w:proofErr w:type="spellEnd"/>
      <w:r w:rsidR="00A570A7">
        <w:rPr>
          <w:rFonts w:ascii="Arial" w:hAnsi="Arial" w:cs="Arial"/>
          <w:sz w:val="24"/>
          <w:szCs w:val="24"/>
        </w:rPr>
        <w:t xml:space="preserve">-u </w:t>
      </w:r>
      <w:r w:rsidR="00F25842">
        <w:rPr>
          <w:rFonts w:ascii="Arial" w:hAnsi="Arial" w:cs="Arial"/>
          <w:sz w:val="24"/>
          <w:szCs w:val="24"/>
        </w:rPr>
        <w:t>1.528,68</w:t>
      </w:r>
      <w:r w:rsidR="00A570A7">
        <w:rPr>
          <w:rFonts w:ascii="Arial" w:hAnsi="Arial" w:cs="Arial"/>
          <w:sz w:val="24"/>
          <w:szCs w:val="24"/>
        </w:rPr>
        <w:t xml:space="preserve"> eura</w:t>
      </w:r>
      <w:r w:rsidR="006A43E4">
        <w:rPr>
          <w:rFonts w:ascii="Arial" w:hAnsi="Arial" w:cs="Arial"/>
          <w:sz w:val="24"/>
          <w:szCs w:val="24"/>
        </w:rPr>
        <w:t xml:space="preserve">, te </w:t>
      </w:r>
      <w:r w:rsidR="00EA30D2">
        <w:rPr>
          <w:rFonts w:ascii="Arial" w:hAnsi="Arial" w:cs="Arial"/>
          <w:sz w:val="24"/>
          <w:szCs w:val="24"/>
        </w:rPr>
        <w:t>998,65 eura</w:t>
      </w:r>
      <w:r w:rsidR="006A43E4">
        <w:rPr>
          <w:rFonts w:ascii="Arial" w:hAnsi="Arial" w:cs="Arial"/>
          <w:sz w:val="24"/>
          <w:szCs w:val="24"/>
        </w:rPr>
        <w:t xml:space="preserve"> ostale obveze</w:t>
      </w:r>
      <w:r w:rsidR="00DB2342">
        <w:rPr>
          <w:rFonts w:ascii="Arial" w:hAnsi="Arial" w:cs="Arial"/>
          <w:sz w:val="24"/>
          <w:szCs w:val="24"/>
        </w:rPr>
        <w:t>,</w:t>
      </w:r>
    </w:p>
    <w:p w14:paraId="4E7FC0A4" w14:textId="77777777" w:rsidR="001F57D9" w:rsidRDefault="001F57D9" w:rsidP="003B64E2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</w:p>
    <w:p w14:paraId="1D948BC3" w14:textId="77777777" w:rsidR="001F57D9" w:rsidRDefault="001F57D9" w:rsidP="003B64E2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</w:p>
    <w:p w14:paraId="4D8D1DB9" w14:textId="77777777" w:rsidR="001F57D9" w:rsidRDefault="001F57D9" w:rsidP="003B64E2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</w:p>
    <w:p w14:paraId="53705FF2" w14:textId="49E97AD7" w:rsid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Bilješke uz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I</w:t>
      </w: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zvještaj 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o rashodima prema funkcijskoj klasifikaciji 202</w:t>
      </w:r>
      <w:r w:rsidR="000D63F4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4</w:t>
      </w: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. g. </w:t>
      </w:r>
    </w:p>
    <w:p w14:paraId="233E22FF" w14:textId="394955CC" w:rsid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03189D91" w14:textId="7D75B578" w:rsidR="003B64E2" w:rsidRPr="003B64E2" w:rsidRDefault="003B64E2" w:rsidP="003B64E2">
      <w:pPr>
        <w:jc w:val="both"/>
        <w:rPr>
          <w:rFonts w:ascii="Arial" w:hAnsi="Arial" w:cs="Arial"/>
          <w:sz w:val="24"/>
          <w:szCs w:val="24"/>
        </w:rPr>
      </w:pPr>
      <w:bookmarkStart w:id="10" w:name="_Hlk126054089"/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ŠIFRA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09</w:t>
      </w:r>
      <w:bookmarkEnd w:id="10"/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3B64E2">
        <w:rPr>
          <w:rFonts w:ascii="Arial" w:hAnsi="Arial" w:cs="Arial"/>
          <w:sz w:val="24"/>
          <w:szCs w:val="24"/>
        </w:rPr>
        <w:t xml:space="preserve">sadrži podatak o ukupnim rashodima poslovanja razreda 3 i rashoda za nabavu nefinancijske imovine razreda 4 u izvještajnom razdoblju u iznosu od </w:t>
      </w:r>
      <w:r w:rsidR="000D63F4">
        <w:rPr>
          <w:rFonts w:ascii="Arial" w:hAnsi="Arial" w:cs="Arial"/>
          <w:sz w:val="24"/>
          <w:szCs w:val="24"/>
        </w:rPr>
        <w:t>2.312.291,91</w:t>
      </w:r>
      <w:r w:rsidR="00524B73">
        <w:rPr>
          <w:rFonts w:ascii="Arial" w:hAnsi="Arial" w:cs="Arial"/>
          <w:sz w:val="24"/>
          <w:szCs w:val="24"/>
        </w:rPr>
        <w:t xml:space="preserve"> euro</w:t>
      </w:r>
      <w:r w:rsidRPr="003B64E2">
        <w:rPr>
          <w:rFonts w:ascii="Arial" w:hAnsi="Arial" w:cs="Arial"/>
          <w:sz w:val="24"/>
          <w:szCs w:val="24"/>
        </w:rPr>
        <w:t xml:space="preserve">. Taj iznos je podijeljen na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ŠIFRI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0</w:t>
      </w:r>
      <w:r w:rsidR="00D840F6">
        <w:rPr>
          <w:rFonts w:ascii="Arial" w:hAnsi="Arial" w:cs="Arial"/>
          <w:b/>
          <w:color w:val="548DD4" w:themeColor="text2" w:themeTint="99"/>
          <w:sz w:val="24"/>
          <w:szCs w:val="24"/>
        </w:rPr>
        <w:t>912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3B64E2">
        <w:rPr>
          <w:rFonts w:ascii="Arial" w:hAnsi="Arial" w:cs="Arial"/>
          <w:sz w:val="24"/>
          <w:szCs w:val="24"/>
          <w:u w:val="single"/>
        </w:rPr>
        <w:t>Osnovno obrazovanje</w:t>
      </w:r>
      <w:r w:rsidRPr="003B64E2">
        <w:rPr>
          <w:rFonts w:ascii="Arial" w:hAnsi="Arial" w:cs="Arial"/>
          <w:sz w:val="24"/>
          <w:szCs w:val="24"/>
        </w:rPr>
        <w:t xml:space="preserve"> – </w:t>
      </w:r>
      <w:r w:rsidR="000D63F4">
        <w:rPr>
          <w:rFonts w:ascii="Arial" w:hAnsi="Arial" w:cs="Arial"/>
          <w:sz w:val="24"/>
          <w:szCs w:val="24"/>
        </w:rPr>
        <w:t>2.222.153,34</w:t>
      </w:r>
      <w:r w:rsidR="00524B73">
        <w:rPr>
          <w:rFonts w:ascii="Arial" w:hAnsi="Arial" w:cs="Arial"/>
          <w:sz w:val="24"/>
          <w:szCs w:val="24"/>
        </w:rPr>
        <w:t xml:space="preserve"> eura</w:t>
      </w:r>
      <w:r w:rsidRPr="003B64E2">
        <w:rPr>
          <w:rFonts w:ascii="Arial" w:hAnsi="Arial" w:cs="Arial"/>
          <w:sz w:val="24"/>
          <w:szCs w:val="24"/>
        </w:rPr>
        <w:t xml:space="preserve"> tj. svi rashodi razreda 3 i 4 umanjeni za </w:t>
      </w:r>
      <w:r w:rsidR="00D840F6">
        <w:rPr>
          <w:rFonts w:ascii="Arial" w:hAnsi="Arial" w:cs="Arial"/>
          <w:b/>
          <w:color w:val="548DD4" w:themeColor="text2" w:themeTint="99"/>
          <w:sz w:val="24"/>
          <w:szCs w:val="24"/>
        </w:rPr>
        <w:t>ŠIFRI</w:t>
      </w:r>
      <w:r w:rsidR="00D840F6"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D840F6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096 </w:t>
      </w:r>
      <w:r w:rsidRPr="003B64E2">
        <w:rPr>
          <w:rFonts w:ascii="Arial" w:hAnsi="Arial" w:cs="Arial"/>
          <w:sz w:val="24"/>
          <w:szCs w:val="24"/>
          <w:u w:val="single"/>
        </w:rPr>
        <w:t>Dodatne usluge u obrazovanju</w:t>
      </w:r>
      <w:r w:rsidRPr="003B64E2">
        <w:rPr>
          <w:rFonts w:ascii="Arial" w:hAnsi="Arial" w:cs="Arial"/>
          <w:sz w:val="24"/>
          <w:szCs w:val="24"/>
        </w:rPr>
        <w:t xml:space="preserve"> u iznosu od </w:t>
      </w:r>
      <w:r w:rsidR="000D63F4">
        <w:rPr>
          <w:rFonts w:ascii="Arial" w:hAnsi="Arial" w:cs="Arial"/>
          <w:sz w:val="24"/>
          <w:szCs w:val="24"/>
        </w:rPr>
        <w:t>90.138,57</w:t>
      </w:r>
      <w:r w:rsidR="00524B73">
        <w:rPr>
          <w:rFonts w:ascii="Arial" w:hAnsi="Arial" w:cs="Arial"/>
          <w:sz w:val="24"/>
          <w:szCs w:val="24"/>
        </w:rPr>
        <w:t xml:space="preserve"> eura</w:t>
      </w:r>
      <w:r w:rsidRPr="003B64E2">
        <w:rPr>
          <w:rFonts w:ascii="Arial" w:hAnsi="Arial" w:cs="Arial"/>
          <w:sz w:val="24"/>
          <w:szCs w:val="24"/>
        </w:rPr>
        <w:t xml:space="preserve"> , a  koji se odnose na rashode za namirnice u školskoj kuhinji</w:t>
      </w:r>
      <w:r w:rsidR="000D63F4">
        <w:rPr>
          <w:rFonts w:ascii="Arial" w:hAnsi="Arial" w:cs="Arial"/>
          <w:sz w:val="24"/>
          <w:szCs w:val="24"/>
        </w:rPr>
        <w:t xml:space="preserve"> za prehranu učenika</w:t>
      </w:r>
      <w:r w:rsidRPr="003B64E2">
        <w:rPr>
          <w:rFonts w:ascii="Arial" w:hAnsi="Arial" w:cs="Arial"/>
          <w:sz w:val="24"/>
          <w:szCs w:val="24"/>
        </w:rPr>
        <w:t xml:space="preserve">. </w:t>
      </w:r>
      <w:bookmarkStart w:id="11" w:name="_GoBack"/>
      <w:bookmarkEnd w:id="11"/>
    </w:p>
    <w:p w14:paraId="4D6D3A84" w14:textId="77777777" w:rsidR="003B64E2" w:rsidRPr="003B64E2" w:rsidRDefault="003B64E2" w:rsidP="003B64E2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40D9659E" w14:textId="77777777" w:rsidR="00626F35" w:rsidRDefault="00626F35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897EE7B" w14:textId="77777777" w:rsidR="00626F35" w:rsidRDefault="00626F35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775BBAC" w14:textId="09DDE235" w:rsidR="001C35B2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Jakšić</w:t>
      </w:r>
      <w:r w:rsidR="001C35B2" w:rsidRPr="00323302">
        <w:rPr>
          <w:rFonts w:ascii="Arial" w:hAnsi="Arial" w:cs="Arial"/>
          <w:sz w:val="20"/>
          <w:szCs w:val="20"/>
        </w:rPr>
        <w:t xml:space="preserve">, </w:t>
      </w:r>
      <w:r w:rsidR="000A0C97" w:rsidRPr="00323302">
        <w:rPr>
          <w:rFonts w:ascii="Arial" w:hAnsi="Arial" w:cs="Arial"/>
          <w:sz w:val="20"/>
          <w:szCs w:val="20"/>
        </w:rPr>
        <w:t>31</w:t>
      </w:r>
      <w:r w:rsidR="00CB7386" w:rsidRPr="00323302">
        <w:rPr>
          <w:rFonts w:ascii="Arial" w:hAnsi="Arial" w:cs="Arial"/>
          <w:sz w:val="20"/>
          <w:szCs w:val="20"/>
        </w:rPr>
        <w:t>.</w:t>
      </w:r>
      <w:r w:rsidR="001C35B2" w:rsidRPr="00323302">
        <w:rPr>
          <w:rFonts w:ascii="Arial" w:hAnsi="Arial" w:cs="Arial"/>
          <w:sz w:val="20"/>
          <w:szCs w:val="20"/>
        </w:rPr>
        <w:t xml:space="preserve"> </w:t>
      </w:r>
      <w:r w:rsidR="00885B8F">
        <w:rPr>
          <w:rFonts w:ascii="Arial" w:hAnsi="Arial" w:cs="Arial"/>
          <w:sz w:val="20"/>
          <w:szCs w:val="20"/>
        </w:rPr>
        <w:t>siječnja</w:t>
      </w:r>
      <w:r w:rsidR="001C35B2" w:rsidRPr="00323302">
        <w:rPr>
          <w:rFonts w:ascii="Arial" w:hAnsi="Arial" w:cs="Arial"/>
          <w:sz w:val="20"/>
          <w:szCs w:val="20"/>
        </w:rPr>
        <w:t xml:space="preserve"> 20</w:t>
      </w:r>
      <w:r w:rsidR="00D84DDB" w:rsidRPr="00323302">
        <w:rPr>
          <w:rFonts w:ascii="Arial" w:hAnsi="Arial" w:cs="Arial"/>
          <w:sz w:val="20"/>
          <w:szCs w:val="20"/>
        </w:rPr>
        <w:t>2</w:t>
      </w:r>
      <w:r w:rsidR="0061378B">
        <w:rPr>
          <w:rFonts w:ascii="Arial" w:hAnsi="Arial" w:cs="Arial"/>
          <w:sz w:val="20"/>
          <w:szCs w:val="20"/>
        </w:rPr>
        <w:t>5</w:t>
      </w:r>
      <w:r w:rsidR="00D84DDB" w:rsidRPr="00323302">
        <w:rPr>
          <w:rFonts w:ascii="Arial" w:hAnsi="Arial" w:cs="Arial"/>
          <w:sz w:val="20"/>
          <w:szCs w:val="20"/>
        </w:rPr>
        <w:t>.</w:t>
      </w:r>
    </w:p>
    <w:p w14:paraId="5AADA0C8" w14:textId="77777777" w:rsidR="00D84DDB" w:rsidRPr="00323302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51FDF6B1" w14:textId="77777777" w:rsidR="00C83F75" w:rsidRPr="00323302" w:rsidRDefault="008A0AF2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Telefon za kontakt: 034/</w:t>
      </w:r>
      <w:r w:rsidR="0038493D" w:rsidRPr="00323302">
        <w:rPr>
          <w:rFonts w:ascii="Arial" w:hAnsi="Arial" w:cs="Arial"/>
          <w:sz w:val="20"/>
          <w:szCs w:val="20"/>
        </w:rPr>
        <w:t>315503</w:t>
      </w:r>
    </w:p>
    <w:p w14:paraId="2B3B5B57" w14:textId="77777777" w:rsidR="0038493D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1F2BEF4D" w14:textId="76F65144" w:rsidR="0038493D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62989B6E" w14:textId="138FC360" w:rsidR="008864B0" w:rsidRPr="00323302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73881684" w14:textId="77777777" w:rsidR="001C35B2" w:rsidRPr="00323302" w:rsidRDefault="001C35B2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Osoba za kontaktiranje:                                                             Zakonski predstavnik:</w:t>
      </w:r>
    </w:p>
    <w:p w14:paraId="46D4B2F9" w14:textId="77777777" w:rsidR="001329BC" w:rsidRPr="00323302" w:rsidRDefault="001329BC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</w:p>
    <w:p w14:paraId="68E2DF62" w14:textId="77777777" w:rsidR="001C35B2" w:rsidRPr="00323302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0"/>
          <w:szCs w:val="20"/>
        </w:rPr>
      </w:pPr>
      <w:r w:rsidRPr="00323302">
        <w:rPr>
          <w:rFonts w:ascii="Arial" w:hAnsi="Arial" w:cs="Arial"/>
          <w:sz w:val="20"/>
          <w:szCs w:val="20"/>
        </w:rPr>
        <w:t>Monika Pus, oec.</w:t>
      </w:r>
      <w:r w:rsidR="001C35B2" w:rsidRPr="00323302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323302">
        <w:rPr>
          <w:rFonts w:ascii="Arial" w:hAnsi="Arial" w:cs="Arial"/>
          <w:sz w:val="20"/>
          <w:szCs w:val="20"/>
        </w:rPr>
        <w:t xml:space="preserve"> Boško Obradović</w:t>
      </w:r>
      <w:r w:rsidR="00FD41C0" w:rsidRPr="00323302">
        <w:rPr>
          <w:rFonts w:ascii="Arial" w:hAnsi="Arial" w:cs="Arial"/>
          <w:sz w:val="20"/>
          <w:szCs w:val="20"/>
        </w:rPr>
        <w:t>, prof.</w:t>
      </w:r>
      <w:r w:rsidR="001C35B2" w:rsidRPr="00323302">
        <w:rPr>
          <w:rFonts w:ascii="Arial" w:hAnsi="Arial" w:cs="Arial"/>
          <w:sz w:val="20"/>
          <w:szCs w:val="20"/>
        </w:rPr>
        <w:tab/>
      </w:r>
    </w:p>
    <w:p w14:paraId="4812905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sectPr w:rsidR="00A44BCF" w:rsidRPr="00C409F8" w:rsidSect="0038493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778B" w14:textId="77777777" w:rsidR="006033EB" w:rsidRDefault="006033EB" w:rsidP="000F797C">
      <w:pPr>
        <w:spacing w:after="0" w:line="240" w:lineRule="auto"/>
      </w:pPr>
      <w:r>
        <w:separator/>
      </w:r>
    </w:p>
  </w:endnote>
  <w:endnote w:type="continuationSeparator" w:id="0">
    <w:p w14:paraId="7EF2FDA9" w14:textId="77777777" w:rsidR="006033EB" w:rsidRDefault="006033EB" w:rsidP="000F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360666"/>
      <w:docPartObj>
        <w:docPartGallery w:val="Page Numbers (Bottom of Page)"/>
        <w:docPartUnique/>
      </w:docPartObj>
    </w:sdtPr>
    <w:sdtEndPr/>
    <w:sdtContent>
      <w:p w14:paraId="7A1E0968" w14:textId="78EC9BB5" w:rsidR="000F797C" w:rsidRDefault="000F79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16C86" w14:textId="77777777" w:rsidR="000F797C" w:rsidRDefault="000F79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B2C16" w14:textId="77777777" w:rsidR="006033EB" w:rsidRDefault="006033EB" w:rsidP="000F797C">
      <w:pPr>
        <w:spacing w:after="0" w:line="240" w:lineRule="auto"/>
      </w:pPr>
      <w:r>
        <w:separator/>
      </w:r>
    </w:p>
  </w:footnote>
  <w:footnote w:type="continuationSeparator" w:id="0">
    <w:p w14:paraId="35192F05" w14:textId="77777777" w:rsidR="006033EB" w:rsidRDefault="006033EB" w:rsidP="000F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34"/>
    <w:multiLevelType w:val="hybridMultilevel"/>
    <w:tmpl w:val="E118D706"/>
    <w:lvl w:ilvl="0" w:tplc="E1E81B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2B8"/>
    <w:multiLevelType w:val="hybridMultilevel"/>
    <w:tmpl w:val="1ADA83A4"/>
    <w:lvl w:ilvl="0" w:tplc="572A4FA0">
      <w:start w:val="5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4B66"/>
    <w:multiLevelType w:val="hybridMultilevel"/>
    <w:tmpl w:val="42E6D52A"/>
    <w:lvl w:ilvl="0" w:tplc="2A9887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6780"/>
    <w:multiLevelType w:val="hybridMultilevel"/>
    <w:tmpl w:val="F774E4C8"/>
    <w:lvl w:ilvl="0" w:tplc="F76EEE92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13A4335B"/>
    <w:multiLevelType w:val="hybridMultilevel"/>
    <w:tmpl w:val="6636A518"/>
    <w:lvl w:ilvl="0" w:tplc="DB48DD9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D7A"/>
    <w:multiLevelType w:val="hybridMultilevel"/>
    <w:tmpl w:val="88EEA47A"/>
    <w:lvl w:ilvl="0" w:tplc="C58E90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43940"/>
    <w:multiLevelType w:val="hybridMultilevel"/>
    <w:tmpl w:val="BFB8883E"/>
    <w:lvl w:ilvl="0" w:tplc="FAD44AB0">
      <w:start w:val="2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6E4D"/>
    <w:multiLevelType w:val="hybridMultilevel"/>
    <w:tmpl w:val="117631E0"/>
    <w:lvl w:ilvl="0" w:tplc="AD563A46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1AC65A9F"/>
    <w:multiLevelType w:val="hybridMultilevel"/>
    <w:tmpl w:val="E0EAF6FA"/>
    <w:lvl w:ilvl="0" w:tplc="1DF486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71AE"/>
    <w:multiLevelType w:val="hybridMultilevel"/>
    <w:tmpl w:val="FF90FBE4"/>
    <w:lvl w:ilvl="0" w:tplc="5A2A9434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 w15:restartNumberingAfterBreak="0">
    <w:nsid w:val="2210738B"/>
    <w:multiLevelType w:val="hybridMultilevel"/>
    <w:tmpl w:val="2270A3BE"/>
    <w:lvl w:ilvl="0" w:tplc="AD8079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4DB0"/>
    <w:multiLevelType w:val="hybridMultilevel"/>
    <w:tmpl w:val="792A9F66"/>
    <w:lvl w:ilvl="0" w:tplc="B4DABEF6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CB9"/>
    <w:multiLevelType w:val="hybridMultilevel"/>
    <w:tmpl w:val="3AA889C6"/>
    <w:lvl w:ilvl="0" w:tplc="EC504144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719"/>
    <w:multiLevelType w:val="hybridMultilevel"/>
    <w:tmpl w:val="7332C5E4"/>
    <w:lvl w:ilvl="0" w:tplc="41A6DC20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2311"/>
    <w:multiLevelType w:val="hybridMultilevel"/>
    <w:tmpl w:val="7B72316A"/>
    <w:lvl w:ilvl="0" w:tplc="8E3ABB2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4F1A"/>
    <w:multiLevelType w:val="hybridMultilevel"/>
    <w:tmpl w:val="607CEF6A"/>
    <w:lvl w:ilvl="0" w:tplc="BCC42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6C28"/>
    <w:multiLevelType w:val="hybridMultilevel"/>
    <w:tmpl w:val="BF408CFC"/>
    <w:lvl w:ilvl="0" w:tplc="E4844976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4D1E"/>
    <w:multiLevelType w:val="hybridMultilevel"/>
    <w:tmpl w:val="19FA11F2"/>
    <w:lvl w:ilvl="0" w:tplc="8D044C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74F"/>
    <w:multiLevelType w:val="hybridMultilevel"/>
    <w:tmpl w:val="5D7CB5D6"/>
    <w:lvl w:ilvl="0" w:tplc="18806C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2B53"/>
    <w:multiLevelType w:val="hybridMultilevel"/>
    <w:tmpl w:val="BD3E9E1A"/>
    <w:lvl w:ilvl="0" w:tplc="4DB6AB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434"/>
    <w:multiLevelType w:val="hybridMultilevel"/>
    <w:tmpl w:val="812E3A84"/>
    <w:lvl w:ilvl="0" w:tplc="352AFC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40F4"/>
    <w:multiLevelType w:val="hybridMultilevel"/>
    <w:tmpl w:val="FE5A768E"/>
    <w:lvl w:ilvl="0" w:tplc="B8A41878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2" w15:restartNumberingAfterBreak="0">
    <w:nsid w:val="4AE03DC9"/>
    <w:multiLevelType w:val="hybridMultilevel"/>
    <w:tmpl w:val="9182B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5B9A"/>
    <w:multiLevelType w:val="hybridMultilevel"/>
    <w:tmpl w:val="F2BCA540"/>
    <w:lvl w:ilvl="0" w:tplc="15769C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54D0"/>
    <w:multiLevelType w:val="hybridMultilevel"/>
    <w:tmpl w:val="6FB62470"/>
    <w:lvl w:ilvl="0" w:tplc="3C04B54A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3C6E"/>
    <w:multiLevelType w:val="hybridMultilevel"/>
    <w:tmpl w:val="A36C0D36"/>
    <w:lvl w:ilvl="0" w:tplc="56E640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70B22"/>
    <w:multiLevelType w:val="hybridMultilevel"/>
    <w:tmpl w:val="493E5426"/>
    <w:lvl w:ilvl="0" w:tplc="1C321BD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50F7"/>
    <w:multiLevelType w:val="hybridMultilevel"/>
    <w:tmpl w:val="E2E4FC5A"/>
    <w:lvl w:ilvl="0" w:tplc="77A2F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6FCD"/>
    <w:multiLevelType w:val="hybridMultilevel"/>
    <w:tmpl w:val="187EDFFE"/>
    <w:lvl w:ilvl="0" w:tplc="19041B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42200"/>
    <w:multiLevelType w:val="hybridMultilevel"/>
    <w:tmpl w:val="D2E8B4A0"/>
    <w:lvl w:ilvl="0" w:tplc="975289A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5AEC67F3"/>
    <w:multiLevelType w:val="hybridMultilevel"/>
    <w:tmpl w:val="10B082BC"/>
    <w:lvl w:ilvl="0" w:tplc="7D2CA950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1" w15:restartNumberingAfterBreak="0">
    <w:nsid w:val="5B4B2075"/>
    <w:multiLevelType w:val="hybridMultilevel"/>
    <w:tmpl w:val="07EC2C40"/>
    <w:lvl w:ilvl="0" w:tplc="1564F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34002"/>
    <w:multiLevelType w:val="hybridMultilevel"/>
    <w:tmpl w:val="F9ACDDDC"/>
    <w:lvl w:ilvl="0" w:tplc="BD7A9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25F3"/>
    <w:multiLevelType w:val="hybridMultilevel"/>
    <w:tmpl w:val="0080A960"/>
    <w:lvl w:ilvl="0" w:tplc="7B1C61F2">
      <w:start w:val="5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75E2B"/>
    <w:multiLevelType w:val="hybridMultilevel"/>
    <w:tmpl w:val="1578EE6C"/>
    <w:lvl w:ilvl="0" w:tplc="AC4ED8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85016"/>
    <w:multiLevelType w:val="hybridMultilevel"/>
    <w:tmpl w:val="E580FDB4"/>
    <w:lvl w:ilvl="0" w:tplc="25023B56">
      <w:start w:val="1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18B"/>
    <w:multiLevelType w:val="hybridMultilevel"/>
    <w:tmpl w:val="4ECE9C58"/>
    <w:lvl w:ilvl="0" w:tplc="B9A441A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742B8"/>
    <w:multiLevelType w:val="hybridMultilevel"/>
    <w:tmpl w:val="474487D8"/>
    <w:lvl w:ilvl="0" w:tplc="98A6822C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 w15:restartNumberingAfterBreak="0">
    <w:nsid w:val="77CF153D"/>
    <w:multiLevelType w:val="hybridMultilevel"/>
    <w:tmpl w:val="F28ECDA0"/>
    <w:lvl w:ilvl="0" w:tplc="8B3ACC88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E529A"/>
    <w:multiLevelType w:val="hybridMultilevel"/>
    <w:tmpl w:val="57A84266"/>
    <w:lvl w:ilvl="0" w:tplc="30C6A9F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0" w15:restartNumberingAfterBreak="0">
    <w:nsid w:val="7E903AE6"/>
    <w:multiLevelType w:val="hybridMultilevel"/>
    <w:tmpl w:val="355C8D82"/>
    <w:lvl w:ilvl="0" w:tplc="3E8AAD0C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29"/>
  </w:num>
  <w:num w:numId="5">
    <w:abstractNumId w:val="3"/>
  </w:num>
  <w:num w:numId="6">
    <w:abstractNumId w:val="30"/>
  </w:num>
  <w:num w:numId="7">
    <w:abstractNumId w:val="7"/>
  </w:num>
  <w:num w:numId="8">
    <w:abstractNumId w:val="37"/>
  </w:num>
  <w:num w:numId="9">
    <w:abstractNumId w:val="39"/>
  </w:num>
  <w:num w:numId="10">
    <w:abstractNumId w:val="27"/>
  </w:num>
  <w:num w:numId="11">
    <w:abstractNumId w:val="32"/>
  </w:num>
  <w:num w:numId="12">
    <w:abstractNumId w:val="22"/>
  </w:num>
  <w:num w:numId="13">
    <w:abstractNumId w:val="19"/>
  </w:num>
  <w:num w:numId="14">
    <w:abstractNumId w:val="34"/>
  </w:num>
  <w:num w:numId="15">
    <w:abstractNumId w:val="5"/>
  </w:num>
  <w:num w:numId="16">
    <w:abstractNumId w:val="20"/>
  </w:num>
  <w:num w:numId="17">
    <w:abstractNumId w:val="10"/>
  </w:num>
  <w:num w:numId="18">
    <w:abstractNumId w:val="8"/>
  </w:num>
  <w:num w:numId="19">
    <w:abstractNumId w:val="17"/>
  </w:num>
  <w:num w:numId="20">
    <w:abstractNumId w:val="28"/>
  </w:num>
  <w:num w:numId="21">
    <w:abstractNumId w:val="31"/>
  </w:num>
  <w:num w:numId="22">
    <w:abstractNumId w:val="0"/>
  </w:num>
  <w:num w:numId="23">
    <w:abstractNumId w:val="25"/>
  </w:num>
  <w:num w:numId="24">
    <w:abstractNumId w:val="13"/>
  </w:num>
  <w:num w:numId="25">
    <w:abstractNumId w:val="33"/>
  </w:num>
  <w:num w:numId="26">
    <w:abstractNumId w:val="12"/>
  </w:num>
  <w:num w:numId="27">
    <w:abstractNumId w:val="2"/>
  </w:num>
  <w:num w:numId="28">
    <w:abstractNumId w:val="14"/>
  </w:num>
  <w:num w:numId="29">
    <w:abstractNumId w:val="18"/>
  </w:num>
  <w:num w:numId="30">
    <w:abstractNumId w:val="11"/>
  </w:num>
  <w:num w:numId="31">
    <w:abstractNumId w:val="26"/>
  </w:num>
  <w:num w:numId="32">
    <w:abstractNumId w:val="23"/>
  </w:num>
  <w:num w:numId="33">
    <w:abstractNumId w:val="6"/>
  </w:num>
  <w:num w:numId="34">
    <w:abstractNumId w:val="35"/>
  </w:num>
  <w:num w:numId="35">
    <w:abstractNumId w:val="16"/>
  </w:num>
  <w:num w:numId="36">
    <w:abstractNumId w:val="4"/>
  </w:num>
  <w:num w:numId="37">
    <w:abstractNumId w:val="1"/>
  </w:num>
  <w:num w:numId="38">
    <w:abstractNumId w:val="36"/>
  </w:num>
  <w:num w:numId="39">
    <w:abstractNumId w:val="38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FA"/>
    <w:rsid w:val="0000165E"/>
    <w:rsid w:val="00005DE8"/>
    <w:rsid w:val="0001372F"/>
    <w:rsid w:val="00013CD6"/>
    <w:rsid w:val="00015445"/>
    <w:rsid w:val="000219F4"/>
    <w:rsid w:val="00022982"/>
    <w:rsid w:val="0002330C"/>
    <w:rsid w:val="00023B09"/>
    <w:rsid w:val="00024CC2"/>
    <w:rsid w:val="00027F27"/>
    <w:rsid w:val="00030B14"/>
    <w:rsid w:val="00034D97"/>
    <w:rsid w:val="00063F9C"/>
    <w:rsid w:val="00071802"/>
    <w:rsid w:val="00074386"/>
    <w:rsid w:val="00075FD3"/>
    <w:rsid w:val="000858CA"/>
    <w:rsid w:val="00087019"/>
    <w:rsid w:val="00087FA2"/>
    <w:rsid w:val="000926DD"/>
    <w:rsid w:val="000951E2"/>
    <w:rsid w:val="000A0C97"/>
    <w:rsid w:val="000C0DB0"/>
    <w:rsid w:val="000C2631"/>
    <w:rsid w:val="000C3322"/>
    <w:rsid w:val="000C73C7"/>
    <w:rsid w:val="000C75D2"/>
    <w:rsid w:val="000D4994"/>
    <w:rsid w:val="000D4AE1"/>
    <w:rsid w:val="000D63F4"/>
    <w:rsid w:val="000F2062"/>
    <w:rsid w:val="000F69B7"/>
    <w:rsid w:val="000F78D8"/>
    <w:rsid w:val="000F797C"/>
    <w:rsid w:val="00102975"/>
    <w:rsid w:val="0011068E"/>
    <w:rsid w:val="00115AC1"/>
    <w:rsid w:val="00121535"/>
    <w:rsid w:val="00126911"/>
    <w:rsid w:val="001329BC"/>
    <w:rsid w:val="001435F6"/>
    <w:rsid w:val="00144D38"/>
    <w:rsid w:val="00151D16"/>
    <w:rsid w:val="00151E71"/>
    <w:rsid w:val="0015770E"/>
    <w:rsid w:val="001642F7"/>
    <w:rsid w:val="001707B6"/>
    <w:rsid w:val="00180626"/>
    <w:rsid w:val="00185328"/>
    <w:rsid w:val="0019173E"/>
    <w:rsid w:val="001972A7"/>
    <w:rsid w:val="001A2F8E"/>
    <w:rsid w:val="001A4D5C"/>
    <w:rsid w:val="001B2218"/>
    <w:rsid w:val="001B5026"/>
    <w:rsid w:val="001C29BB"/>
    <w:rsid w:val="001C35B2"/>
    <w:rsid w:val="001D10CC"/>
    <w:rsid w:val="001D47C3"/>
    <w:rsid w:val="001E3E2D"/>
    <w:rsid w:val="001F57D9"/>
    <w:rsid w:val="001F67F7"/>
    <w:rsid w:val="001F6BF3"/>
    <w:rsid w:val="00200DD6"/>
    <w:rsid w:val="0021121F"/>
    <w:rsid w:val="00211E82"/>
    <w:rsid w:val="00231590"/>
    <w:rsid w:val="00241174"/>
    <w:rsid w:val="00242E79"/>
    <w:rsid w:val="00243D47"/>
    <w:rsid w:val="00246BBB"/>
    <w:rsid w:val="002504EE"/>
    <w:rsid w:val="00250E69"/>
    <w:rsid w:val="00256AF7"/>
    <w:rsid w:val="00263DE2"/>
    <w:rsid w:val="00270B13"/>
    <w:rsid w:val="00274AE4"/>
    <w:rsid w:val="002862FD"/>
    <w:rsid w:val="0029284E"/>
    <w:rsid w:val="002A2688"/>
    <w:rsid w:val="002A4FFD"/>
    <w:rsid w:val="002B3097"/>
    <w:rsid w:val="002C18A5"/>
    <w:rsid w:val="002D01BF"/>
    <w:rsid w:val="002D4BFF"/>
    <w:rsid w:val="002D5860"/>
    <w:rsid w:val="002E3944"/>
    <w:rsid w:val="002E4A3A"/>
    <w:rsid w:val="002E5A0F"/>
    <w:rsid w:val="002E68FA"/>
    <w:rsid w:val="002F4588"/>
    <w:rsid w:val="002F4A3A"/>
    <w:rsid w:val="002F5062"/>
    <w:rsid w:val="002F517D"/>
    <w:rsid w:val="002F6E25"/>
    <w:rsid w:val="00305133"/>
    <w:rsid w:val="00311671"/>
    <w:rsid w:val="00312094"/>
    <w:rsid w:val="00312CA6"/>
    <w:rsid w:val="003167F6"/>
    <w:rsid w:val="0031735B"/>
    <w:rsid w:val="00323302"/>
    <w:rsid w:val="003256FE"/>
    <w:rsid w:val="00326BBC"/>
    <w:rsid w:val="0032730E"/>
    <w:rsid w:val="00327D23"/>
    <w:rsid w:val="0033047A"/>
    <w:rsid w:val="00334212"/>
    <w:rsid w:val="00352725"/>
    <w:rsid w:val="003573B5"/>
    <w:rsid w:val="00357E80"/>
    <w:rsid w:val="0036073D"/>
    <w:rsid w:val="00361B9D"/>
    <w:rsid w:val="0038359E"/>
    <w:rsid w:val="00383CB7"/>
    <w:rsid w:val="0038493D"/>
    <w:rsid w:val="00394B1E"/>
    <w:rsid w:val="0039668D"/>
    <w:rsid w:val="003A06E6"/>
    <w:rsid w:val="003A3E29"/>
    <w:rsid w:val="003A75A2"/>
    <w:rsid w:val="003A7E1E"/>
    <w:rsid w:val="003B275C"/>
    <w:rsid w:val="003B64E2"/>
    <w:rsid w:val="003C2C79"/>
    <w:rsid w:val="003C56BC"/>
    <w:rsid w:val="003C7B92"/>
    <w:rsid w:val="003E1EC8"/>
    <w:rsid w:val="003E6935"/>
    <w:rsid w:val="003F6789"/>
    <w:rsid w:val="003F721A"/>
    <w:rsid w:val="003F7AA4"/>
    <w:rsid w:val="00401539"/>
    <w:rsid w:val="00401E4C"/>
    <w:rsid w:val="00407918"/>
    <w:rsid w:val="00413577"/>
    <w:rsid w:val="00413673"/>
    <w:rsid w:val="00416727"/>
    <w:rsid w:val="00417B07"/>
    <w:rsid w:val="0042464A"/>
    <w:rsid w:val="00425A10"/>
    <w:rsid w:val="004260F0"/>
    <w:rsid w:val="0042686C"/>
    <w:rsid w:val="00433430"/>
    <w:rsid w:val="00434603"/>
    <w:rsid w:val="00447934"/>
    <w:rsid w:val="00453959"/>
    <w:rsid w:val="00453E52"/>
    <w:rsid w:val="00457878"/>
    <w:rsid w:val="00463A98"/>
    <w:rsid w:val="00473274"/>
    <w:rsid w:val="00487753"/>
    <w:rsid w:val="0049622B"/>
    <w:rsid w:val="004A235A"/>
    <w:rsid w:val="004A3218"/>
    <w:rsid w:val="004A3B73"/>
    <w:rsid w:val="004C66F1"/>
    <w:rsid w:val="004C7FDC"/>
    <w:rsid w:val="004D1B95"/>
    <w:rsid w:val="004D2EF2"/>
    <w:rsid w:val="004D3017"/>
    <w:rsid w:val="004E17B5"/>
    <w:rsid w:val="004E5F5A"/>
    <w:rsid w:val="004E79A9"/>
    <w:rsid w:val="004F0D82"/>
    <w:rsid w:val="004F39E9"/>
    <w:rsid w:val="004F4373"/>
    <w:rsid w:val="004F4B1E"/>
    <w:rsid w:val="0050116A"/>
    <w:rsid w:val="005134B6"/>
    <w:rsid w:val="005201F6"/>
    <w:rsid w:val="00524B73"/>
    <w:rsid w:val="005303D6"/>
    <w:rsid w:val="00531DB8"/>
    <w:rsid w:val="0053427E"/>
    <w:rsid w:val="00536271"/>
    <w:rsid w:val="005424B2"/>
    <w:rsid w:val="00552C70"/>
    <w:rsid w:val="00553045"/>
    <w:rsid w:val="00557687"/>
    <w:rsid w:val="005612A5"/>
    <w:rsid w:val="00566205"/>
    <w:rsid w:val="0056686E"/>
    <w:rsid w:val="00571CF5"/>
    <w:rsid w:val="00573EF2"/>
    <w:rsid w:val="00574E08"/>
    <w:rsid w:val="00576EA7"/>
    <w:rsid w:val="00585390"/>
    <w:rsid w:val="00587CD8"/>
    <w:rsid w:val="00591180"/>
    <w:rsid w:val="00592D5E"/>
    <w:rsid w:val="0059495C"/>
    <w:rsid w:val="005A2613"/>
    <w:rsid w:val="005A3BCB"/>
    <w:rsid w:val="005B2B88"/>
    <w:rsid w:val="005B5411"/>
    <w:rsid w:val="005B7A47"/>
    <w:rsid w:val="005C33F4"/>
    <w:rsid w:val="005C593D"/>
    <w:rsid w:val="005D3F76"/>
    <w:rsid w:val="005D590C"/>
    <w:rsid w:val="005E3BF3"/>
    <w:rsid w:val="005F4B07"/>
    <w:rsid w:val="005F56F9"/>
    <w:rsid w:val="005F6CCC"/>
    <w:rsid w:val="00603179"/>
    <w:rsid w:val="006033EB"/>
    <w:rsid w:val="00604251"/>
    <w:rsid w:val="00607680"/>
    <w:rsid w:val="0061378B"/>
    <w:rsid w:val="00620528"/>
    <w:rsid w:val="00625DED"/>
    <w:rsid w:val="00626F35"/>
    <w:rsid w:val="00630751"/>
    <w:rsid w:val="006344F2"/>
    <w:rsid w:val="00635FE1"/>
    <w:rsid w:val="00645C74"/>
    <w:rsid w:val="00647A5F"/>
    <w:rsid w:val="00654A57"/>
    <w:rsid w:val="006553A6"/>
    <w:rsid w:val="00660820"/>
    <w:rsid w:val="00662E1C"/>
    <w:rsid w:val="006637E1"/>
    <w:rsid w:val="00671734"/>
    <w:rsid w:val="00675BEC"/>
    <w:rsid w:val="0068107A"/>
    <w:rsid w:val="0069062C"/>
    <w:rsid w:val="0069556C"/>
    <w:rsid w:val="00696A6F"/>
    <w:rsid w:val="00697DF5"/>
    <w:rsid w:val="006A43E4"/>
    <w:rsid w:val="006A5062"/>
    <w:rsid w:val="006B3146"/>
    <w:rsid w:val="006C271E"/>
    <w:rsid w:val="006D2884"/>
    <w:rsid w:val="006D6234"/>
    <w:rsid w:val="006E2C33"/>
    <w:rsid w:val="006E358C"/>
    <w:rsid w:val="006E68FB"/>
    <w:rsid w:val="006E759D"/>
    <w:rsid w:val="006E78E3"/>
    <w:rsid w:val="006F1E37"/>
    <w:rsid w:val="006F2CC1"/>
    <w:rsid w:val="006F3193"/>
    <w:rsid w:val="007017AC"/>
    <w:rsid w:val="00707A59"/>
    <w:rsid w:val="0071095A"/>
    <w:rsid w:val="00716599"/>
    <w:rsid w:val="00716DA4"/>
    <w:rsid w:val="00733A30"/>
    <w:rsid w:val="00752853"/>
    <w:rsid w:val="00765281"/>
    <w:rsid w:val="0076619C"/>
    <w:rsid w:val="007668C2"/>
    <w:rsid w:val="0076716B"/>
    <w:rsid w:val="007800FA"/>
    <w:rsid w:val="00781631"/>
    <w:rsid w:val="00784513"/>
    <w:rsid w:val="00785982"/>
    <w:rsid w:val="00787846"/>
    <w:rsid w:val="00797B01"/>
    <w:rsid w:val="007A2643"/>
    <w:rsid w:val="007A28B8"/>
    <w:rsid w:val="007C4DA4"/>
    <w:rsid w:val="007F24AF"/>
    <w:rsid w:val="007F2BD2"/>
    <w:rsid w:val="007F4CEE"/>
    <w:rsid w:val="008002CD"/>
    <w:rsid w:val="008011F5"/>
    <w:rsid w:val="00803DC2"/>
    <w:rsid w:val="00804D3D"/>
    <w:rsid w:val="0081704C"/>
    <w:rsid w:val="0081782A"/>
    <w:rsid w:val="00827163"/>
    <w:rsid w:val="00835779"/>
    <w:rsid w:val="00862552"/>
    <w:rsid w:val="00864A1F"/>
    <w:rsid w:val="00882349"/>
    <w:rsid w:val="00882E2A"/>
    <w:rsid w:val="008834A0"/>
    <w:rsid w:val="00885B8F"/>
    <w:rsid w:val="008864B0"/>
    <w:rsid w:val="00895D30"/>
    <w:rsid w:val="008A0AF2"/>
    <w:rsid w:val="008A26F1"/>
    <w:rsid w:val="008B66D4"/>
    <w:rsid w:val="008C38ED"/>
    <w:rsid w:val="0090115D"/>
    <w:rsid w:val="009025DA"/>
    <w:rsid w:val="00903AC4"/>
    <w:rsid w:val="00920381"/>
    <w:rsid w:val="00921053"/>
    <w:rsid w:val="0092122E"/>
    <w:rsid w:val="00922548"/>
    <w:rsid w:val="00923B48"/>
    <w:rsid w:val="00927732"/>
    <w:rsid w:val="00943A1A"/>
    <w:rsid w:val="0094663D"/>
    <w:rsid w:val="0096471F"/>
    <w:rsid w:val="00970327"/>
    <w:rsid w:val="00970DE1"/>
    <w:rsid w:val="00971A38"/>
    <w:rsid w:val="00972B0C"/>
    <w:rsid w:val="00973AF9"/>
    <w:rsid w:val="009A31F3"/>
    <w:rsid w:val="009B124D"/>
    <w:rsid w:val="009B21A0"/>
    <w:rsid w:val="009B22CE"/>
    <w:rsid w:val="009B34B9"/>
    <w:rsid w:val="009C1F1D"/>
    <w:rsid w:val="009C3BDF"/>
    <w:rsid w:val="009D108B"/>
    <w:rsid w:val="009D4124"/>
    <w:rsid w:val="009E6645"/>
    <w:rsid w:val="009E773B"/>
    <w:rsid w:val="009F6AE9"/>
    <w:rsid w:val="00A04322"/>
    <w:rsid w:val="00A05BC6"/>
    <w:rsid w:val="00A17F89"/>
    <w:rsid w:val="00A263EB"/>
    <w:rsid w:val="00A27FCA"/>
    <w:rsid w:val="00A31F30"/>
    <w:rsid w:val="00A437BE"/>
    <w:rsid w:val="00A44BCF"/>
    <w:rsid w:val="00A5616C"/>
    <w:rsid w:val="00A570A7"/>
    <w:rsid w:val="00A64716"/>
    <w:rsid w:val="00A65912"/>
    <w:rsid w:val="00A67164"/>
    <w:rsid w:val="00A71EC8"/>
    <w:rsid w:val="00A76135"/>
    <w:rsid w:val="00A77E2F"/>
    <w:rsid w:val="00A83A64"/>
    <w:rsid w:val="00A85F76"/>
    <w:rsid w:val="00A869F6"/>
    <w:rsid w:val="00A93BB5"/>
    <w:rsid w:val="00A95118"/>
    <w:rsid w:val="00A95D1A"/>
    <w:rsid w:val="00A96A01"/>
    <w:rsid w:val="00AA5350"/>
    <w:rsid w:val="00AA74BA"/>
    <w:rsid w:val="00AA7F10"/>
    <w:rsid w:val="00AB5C93"/>
    <w:rsid w:val="00AB5E50"/>
    <w:rsid w:val="00AC32FA"/>
    <w:rsid w:val="00AC573C"/>
    <w:rsid w:val="00AD219A"/>
    <w:rsid w:val="00AD21DF"/>
    <w:rsid w:val="00AD26B9"/>
    <w:rsid w:val="00AD68AD"/>
    <w:rsid w:val="00AD6C18"/>
    <w:rsid w:val="00AD7F24"/>
    <w:rsid w:val="00AE0D19"/>
    <w:rsid w:val="00AE425A"/>
    <w:rsid w:val="00AE693D"/>
    <w:rsid w:val="00AE7097"/>
    <w:rsid w:val="00AF30CD"/>
    <w:rsid w:val="00AF4C18"/>
    <w:rsid w:val="00AF69DA"/>
    <w:rsid w:val="00AF78DB"/>
    <w:rsid w:val="00B22E68"/>
    <w:rsid w:val="00B25958"/>
    <w:rsid w:val="00B3245D"/>
    <w:rsid w:val="00B352B9"/>
    <w:rsid w:val="00B35C8D"/>
    <w:rsid w:val="00B36A06"/>
    <w:rsid w:val="00B44514"/>
    <w:rsid w:val="00B46D40"/>
    <w:rsid w:val="00B46E0E"/>
    <w:rsid w:val="00B54D19"/>
    <w:rsid w:val="00B610FA"/>
    <w:rsid w:val="00B659D5"/>
    <w:rsid w:val="00B65D15"/>
    <w:rsid w:val="00B675A0"/>
    <w:rsid w:val="00B71BEB"/>
    <w:rsid w:val="00B76CBF"/>
    <w:rsid w:val="00B81B57"/>
    <w:rsid w:val="00B83974"/>
    <w:rsid w:val="00B866D5"/>
    <w:rsid w:val="00B91688"/>
    <w:rsid w:val="00BA36A3"/>
    <w:rsid w:val="00BA5E3A"/>
    <w:rsid w:val="00BB0494"/>
    <w:rsid w:val="00BB5BA5"/>
    <w:rsid w:val="00BB7D52"/>
    <w:rsid w:val="00BC0D5A"/>
    <w:rsid w:val="00BD11AA"/>
    <w:rsid w:val="00BD53E4"/>
    <w:rsid w:val="00BD5D29"/>
    <w:rsid w:val="00BE14C9"/>
    <w:rsid w:val="00BE234A"/>
    <w:rsid w:val="00BE4446"/>
    <w:rsid w:val="00BE52AD"/>
    <w:rsid w:val="00BE763D"/>
    <w:rsid w:val="00BE797A"/>
    <w:rsid w:val="00BE7BFA"/>
    <w:rsid w:val="00BF30D8"/>
    <w:rsid w:val="00BF3A24"/>
    <w:rsid w:val="00C01F5A"/>
    <w:rsid w:val="00C04B3C"/>
    <w:rsid w:val="00C15BF6"/>
    <w:rsid w:val="00C208D2"/>
    <w:rsid w:val="00C30F03"/>
    <w:rsid w:val="00C409F8"/>
    <w:rsid w:val="00C4602B"/>
    <w:rsid w:val="00C51020"/>
    <w:rsid w:val="00C55579"/>
    <w:rsid w:val="00C64DFF"/>
    <w:rsid w:val="00C65127"/>
    <w:rsid w:val="00C677B3"/>
    <w:rsid w:val="00C704F3"/>
    <w:rsid w:val="00C77E75"/>
    <w:rsid w:val="00C815DC"/>
    <w:rsid w:val="00C83F75"/>
    <w:rsid w:val="00CA3ED7"/>
    <w:rsid w:val="00CB08BD"/>
    <w:rsid w:val="00CB7386"/>
    <w:rsid w:val="00CC73C2"/>
    <w:rsid w:val="00CD1CC5"/>
    <w:rsid w:val="00CD209E"/>
    <w:rsid w:val="00CD29EA"/>
    <w:rsid w:val="00CD3C1A"/>
    <w:rsid w:val="00CE6745"/>
    <w:rsid w:val="00CE7BB6"/>
    <w:rsid w:val="00CF2307"/>
    <w:rsid w:val="00CF4CBC"/>
    <w:rsid w:val="00CF7B83"/>
    <w:rsid w:val="00D00EF0"/>
    <w:rsid w:val="00D0500C"/>
    <w:rsid w:val="00D139FB"/>
    <w:rsid w:val="00D162F8"/>
    <w:rsid w:val="00D23CFA"/>
    <w:rsid w:val="00D3014B"/>
    <w:rsid w:val="00D336AB"/>
    <w:rsid w:val="00D3531B"/>
    <w:rsid w:val="00D443FE"/>
    <w:rsid w:val="00D467EF"/>
    <w:rsid w:val="00D57F93"/>
    <w:rsid w:val="00D64BF7"/>
    <w:rsid w:val="00D665B5"/>
    <w:rsid w:val="00D6787D"/>
    <w:rsid w:val="00D750FF"/>
    <w:rsid w:val="00D82E11"/>
    <w:rsid w:val="00D840F6"/>
    <w:rsid w:val="00D84391"/>
    <w:rsid w:val="00D84DDB"/>
    <w:rsid w:val="00D862E1"/>
    <w:rsid w:val="00D865F2"/>
    <w:rsid w:val="00DA15EB"/>
    <w:rsid w:val="00DB2342"/>
    <w:rsid w:val="00DB294E"/>
    <w:rsid w:val="00DB413B"/>
    <w:rsid w:val="00DB4C69"/>
    <w:rsid w:val="00DB60B2"/>
    <w:rsid w:val="00DC349F"/>
    <w:rsid w:val="00DD509B"/>
    <w:rsid w:val="00DD6D10"/>
    <w:rsid w:val="00DF0689"/>
    <w:rsid w:val="00DF4003"/>
    <w:rsid w:val="00DF47D9"/>
    <w:rsid w:val="00DF4D98"/>
    <w:rsid w:val="00E11F76"/>
    <w:rsid w:val="00E126C9"/>
    <w:rsid w:val="00E12C58"/>
    <w:rsid w:val="00E3324D"/>
    <w:rsid w:val="00E35A10"/>
    <w:rsid w:val="00E50914"/>
    <w:rsid w:val="00E55C07"/>
    <w:rsid w:val="00E56EE3"/>
    <w:rsid w:val="00E7018B"/>
    <w:rsid w:val="00E7047B"/>
    <w:rsid w:val="00E7494B"/>
    <w:rsid w:val="00E82D5A"/>
    <w:rsid w:val="00E96C15"/>
    <w:rsid w:val="00EA30D2"/>
    <w:rsid w:val="00EA7724"/>
    <w:rsid w:val="00EB5A88"/>
    <w:rsid w:val="00EC07A5"/>
    <w:rsid w:val="00ED1B3A"/>
    <w:rsid w:val="00ED1E33"/>
    <w:rsid w:val="00EE2942"/>
    <w:rsid w:val="00EE3994"/>
    <w:rsid w:val="00EF05E4"/>
    <w:rsid w:val="00EF1BA3"/>
    <w:rsid w:val="00EF67D5"/>
    <w:rsid w:val="00F058D0"/>
    <w:rsid w:val="00F13253"/>
    <w:rsid w:val="00F1505A"/>
    <w:rsid w:val="00F25327"/>
    <w:rsid w:val="00F25842"/>
    <w:rsid w:val="00F26280"/>
    <w:rsid w:val="00F26C2E"/>
    <w:rsid w:val="00F31CF7"/>
    <w:rsid w:val="00F41443"/>
    <w:rsid w:val="00F47D0C"/>
    <w:rsid w:val="00F55486"/>
    <w:rsid w:val="00F57862"/>
    <w:rsid w:val="00F607FC"/>
    <w:rsid w:val="00F635E3"/>
    <w:rsid w:val="00F777D4"/>
    <w:rsid w:val="00F85782"/>
    <w:rsid w:val="00F9093F"/>
    <w:rsid w:val="00F94655"/>
    <w:rsid w:val="00FA0215"/>
    <w:rsid w:val="00FB59CE"/>
    <w:rsid w:val="00FB5C02"/>
    <w:rsid w:val="00FC223A"/>
    <w:rsid w:val="00FC4FA3"/>
    <w:rsid w:val="00FD1A20"/>
    <w:rsid w:val="00FD41C0"/>
    <w:rsid w:val="00FE504C"/>
    <w:rsid w:val="00FF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A87"/>
  <w15:docId w15:val="{F29D6F81-FCBF-438D-A62D-9CDEE1C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BF"/>
  </w:style>
  <w:style w:type="paragraph" w:styleId="Naslov1">
    <w:name w:val="heading 1"/>
    <w:basedOn w:val="Normal"/>
    <w:next w:val="Normal"/>
    <w:link w:val="Naslov1Char"/>
    <w:uiPriority w:val="9"/>
    <w:qFormat/>
    <w:rsid w:val="00C4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10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B9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4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A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17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797C"/>
  </w:style>
  <w:style w:type="paragraph" w:styleId="Podnoje">
    <w:name w:val="footer"/>
    <w:basedOn w:val="Normal"/>
    <w:link w:val="Podno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797C"/>
  </w:style>
  <w:style w:type="character" w:styleId="Neupadljivoisticanje">
    <w:name w:val="Subtle Emphasis"/>
    <w:basedOn w:val="Zadanifontodlomka"/>
    <w:uiPriority w:val="19"/>
    <w:qFormat/>
    <w:rsid w:val="000858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257D-66D7-43F5-BF4B-527E7045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Vilima Korajca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203</cp:revision>
  <cp:lastPrinted>2023-01-31T10:37:00Z</cp:lastPrinted>
  <dcterms:created xsi:type="dcterms:W3CDTF">2020-01-26T19:02:00Z</dcterms:created>
  <dcterms:modified xsi:type="dcterms:W3CDTF">2025-01-31T11:58:00Z</dcterms:modified>
</cp:coreProperties>
</file>