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456F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56FF" w:rsidRDefault="00631C9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456FF" w:rsidRDefault="00631C9A">
            <w:pPr>
              <w:spacing w:after="0" w:line="240" w:lineRule="auto"/>
            </w:pPr>
            <w:r>
              <w:t>9691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56FF" w:rsidRDefault="00631C9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456FF" w:rsidRDefault="00631C9A">
            <w:pPr>
              <w:spacing w:after="0" w:line="240" w:lineRule="auto"/>
            </w:pPr>
            <w:r>
              <w:t>O.Š. MLADOST, JAKŠIĆ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56FF" w:rsidRDefault="00631C9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456FF" w:rsidRDefault="00631C9A">
            <w:pPr>
              <w:spacing w:after="0" w:line="240" w:lineRule="auto"/>
            </w:pPr>
            <w:r>
              <w:t>31</w:t>
            </w:r>
          </w:p>
        </w:tc>
      </w:tr>
    </w:tbl>
    <w:p w:rsidR="00A456FF" w:rsidRDefault="00631C9A">
      <w:r>
        <w:br/>
      </w:r>
    </w:p>
    <w:p w:rsidR="00A456FF" w:rsidRDefault="00631C9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456FF" w:rsidRDefault="00631C9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456FF" w:rsidRDefault="00631C9A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1.395.525,79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1.577.252,36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1.408.448,01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1.800.871,56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A456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12.922,22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223.619,20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1730,5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269.435,45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90.169,63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A456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269.435,45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90.169,63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33,5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A456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A456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282.357,67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313.788,83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111,1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U razdoblju siječanj-rujan 2025. godine </w:t>
      </w:r>
      <w:r>
        <w:t>Osnovna škola "Mladost" je ostvarila ukupan prihod poslovanja  u iznosu 1.577.252,36 eura. Prihodi su uvećani u odnosu na prethodnu godinu većinski zbog povećanja osnovice za obračun plaće temeljem Odluke Vlade RH. Ukupni rashodi poslovanja u istom razdobl</w:t>
      </w:r>
      <w:r>
        <w:t>ju iznose 1.800.871,56 eura te su uvećani u odnosu na isto razdoblje prošle godine također iz razloga povećanja rashoda za zaposlene. Ukupni rashodi za nabavu nefinancijske imovine u iznosu 90.169,63 eura su proizašli iz nabavke dugotrajne imovine za provo</w:t>
      </w:r>
      <w:r>
        <w:t xml:space="preserve">đenje programa izvannastavnih aktivnosti (B1) u sklopu provedbe </w:t>
      </w:r>
      <w:r>
        <w:lastRenderedPageBreak/>
        <w:t>Eksperimentalnog programa cjelodnevne nastave, te također školskih udžbenika te ostalih EOOM i DOM, a i izvođenja radova i nabavke opreme kako bi se olakšalo provođenje ukupnog Eksperimentalno</w:t>
      </w:r>
      <w:r>
        <w:t xml:space="preserve">g programa cjelodnevne nastave. Također se i pristupilo uvođenju </w:t>
      </w:r>
      <w:proofErr w:type="spellStart"/>
      <w:r>
        <w:t>videonadzora</w:t>
      </w:r>
      <w:proofErr w:type="spellEnd"/>
      <w:r>
        <w:t xml:space="preserve"> u 5 područnih škola kako bi se povećala razina sigurnosti. Prema navedenom ukupan manjak prihoda za razdoblje siječanj-rujan 2025. iznosi 313.788,83 eura. Kako se sa 31.12.2024. </w:t>
      </w:r>
      <w:r>
        <w:t>ostvario višak prihoda u iznosu 88.227,72 eura, ukupan rezultat za razdoblje do 30.09.2025. godine je manjak od 225.561,11 eura što proizlazi iz činjenice da se prema Pravilniku o proračunskom računovodstvu 158/23 i 154/24 ukida konto 193 te se trošak plać</w:t>
      </w:r>
      <w:r>
        <w:t>a za 09/</w:t>
      </w:r>
      <w:bookmarkStart w:id="0" w:name="_GoBack"/>
      <w:bookmarkEnd w:id="0"/>
      <w:r>
        <w:t>25 više ne prenosi u slijedeće razdoblje, već tereti trenutno razdoblje, a također se i trošak nabavke školskih udžbenika evidentirao, no prihodi nisu ostvareni.</w:t>
      </w:r>
    </w:p>
    <w:p w:rsidR="00A456FF" w:rsidRDefault="00631C9A">
      <w:r>
        <w:br/>
      </w:r>
    </w:p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1.395.525,79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1.577.252,36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Najznačajnije povećanje prihoda odnosi se na prihode primljene od MZOM a za  plaće </w:t>
      </w:r>
      <w:r>
        <w:t>zaposlenika zbog rasta osnovice za obračun plaća u javnom sektoru od 1.2.2025. za 3 % i od 1.9.2025. za 3 %.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1.246.945,49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1.371.635,89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Iznos Tekućih pomoći proračunskim korisnicima iz proračuna koji im nije nadležan konto 6361 je uvećan zbog povećanja </w:t>
      </w:r>
      <w:r>
        <w:t>osnovice za plaću djelatnika u javnim službama u ožujku 2025., također i doznakom Općine Jakšić za pokriće troškova nabavke nastavnih listića koji nisu pokriveni Programom CDŠ-a.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30.123,38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Iznos Tekući prijenosi između proračunskih korisnika istog </w:t>
      </w:r>
      <w:r>
        <w:t xml:space="preserve">proračuna temeljem prijenosa EU sredstava na kontu 6393 se odnosi na financiranje plaće pomoćnika u nastavi kroz projekat Obrazujmo se zajedno VIII, a u istom razdoblju 2024. godine nema vrijednosti zbog promjene </w:t>
      </w:r>
      <w:r>
        <w:lastRenderedPageBreak/>
        <w:t>evidencije knjiženja prihoda od strane osni</w:t>
      </w:r>
      <w:r>
        <w:t>vača Požeško-slavonske županije koji su se u prethodnoj godini evidentirali na računu 6711.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13.513,49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Prihodi od upravnih i administrativnih pristojbi, pristojbi po posebnim propisima i naknada konto 65 u ovom </w:t>
      </w:r>
      <w:r>
        <w:t>razdoblju nema knjiženja obzirom da se ulaskom u projekat Prehrana za sve kojega financira DP ukinulo sufinanciranje roditelja prehrane učenika, a također se i ulaskom u projekat Eksperimentalnog programa cjelodnevne nastave ukinulo i sufinanciranje rodite</w:t>
      </w:r>
      <w:r>
        <w:t>lja produženog boravka učenika u Školi a koje se evidentiralo na ovom kontu prihoda.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98,0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>Prihodi od pruženih usluga na kontu 6615 se odnosi na najam Školske sportske dvorane.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131.224,78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116.907,31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Iskazano smanjenje prihoda od nadležnog proračuna </w:t>
      </w:r>
      <w:r>
        <w:t>proizlazi iz promjene načina knjiženja prihoda za financiranje rashoda plaće pomoćnika u nastavi. Dio prihoda evidentiran je na računu 6393 Tekući prijenosi između proračunskih korisnika istog proračuna temeljem prijenosa EU sredstava.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31,4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Iznos konta 683 Ostali prihodi se odnosi na doznaku 270,00 eura </w:t>
      </w:r>
      <w:r>
        <w:t>trg. društva AUTOTRANS d.d. po Ugovoru 209-61-25 za višednevnu ekskurziju učenika, za dnevnice učiteljima pratiteljima, te također na sredstva doznačena na temelju sudjelovanja učenika u natječaju Kreativni i neovisni u iznosu 100,00 eura.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902.572,89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1.150.991,78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Povećanje rashoda za redovan rad (indeks </w:t>
      </w:r>
      <w:r>
        <w:t>127,5) najvećim dijelom proizlazi iz promjene načina knjiženja plaće zaposlenih koja se prethodne godine knjižila na konto 193 Kontinuirani rashodi budućih razdoblja, i povećanje osnovice plaće zaposlenih od 1.2.2025. i od 1.9.2025.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12.964,53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256,9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>Troškovi Službenih putovanja na kontu 3211 su uvećani zbog</w:t>
      </w:r>
      <w:r>
        <w:t xml:space="preserve"> učestalih putovanja učitelja sa učenicima zbog ostvarenja programa B1-izvannastavnih aktivnosti u sklopu Eksperimentalnog programa cjelodnevne nastave.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708,0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Rashodi  3227 Službena, radna i zaštitna odjeća i obuća su uvećani nabavkom radne opreme za spremačice, kuharice i </w:t>
      </w:r>
      <w:r>
        <w:t>domara.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35.926,37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391,9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>Rashodi na kontu 3231 Usluge telefona, interneta, pošte i prijevoza su uvećani obzirom da se većina putovanja financiranih B1 (izvannastavnim) aktivnostima učenika ostvaruje u drugom polugodištu školske godine.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25.802,25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252,6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Rashodi na kontu 3232 Usluge tekućeg i investicijskog </w:t>
      </w:r>
      <w:r>
        <w:t xml:space="preserve">održavanja su uvećani zbog uvođenje sustava video </w:t>
      </w:r>
      <w:proofErr w:type="spellStart"/>
      <w:r>
        <w:t>portafona</w:t>
      </w:r>
      <w:proofErr w:type="spellEnd"/>
      <w:r>
        <w:t xml:space="preserve"> s karticama radi povećanja sigurnosti u Školi, zbog popravka krovišta na ŠŠD zbog curenja te krečenje unutrašnjosti, izrada prostora za operativnog djelatnika za sigurnost-zaštitara te prilagodbe </w:t>
      </w:r>
      <w:r>
        <w:t>interneta za sobu zaštitara.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1264,2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>Rashodi na kontu 3237 Intelektualne i osobne usluge su uvećani zbog potrebe Savjetodavne usluge pripreme Dokumentacije o nabavi uz sudjelovanje u provedbi jednog (1) otvorenog postupka javne nabave udžbenika, izrada Procjene postojećeg stanja sigurnosti</w:t>
      </w:r>
      <w:r>
        <w:t xml:space="preserve"> i analiza rizika, izrade Plana sigurnosti školske ustanove, izrade Procjene i Plana za područne škole.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470,2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>Povećani trošak na 3239 Ostale usluge-se odnosi na nabavku ukrasnih stabala za uređenje okoliša pri MŠ.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62.978,88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95.707,00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152,0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Na kontu 3299 Ostali nespomenuti rashodi poslovanja se knjiži i isplata udrugama za provođenje </w:t>
      </w:r>
      <w:r>
        <w:t>Izvanškolskih aktivnosti-B2 u sklopu provođenja Eksperimentalnog programa cjelodnevne nastave-CDŠ.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49.991,85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60.862,73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Rashodi na kontu 3722 Naknade građanima i kućanstvima u naravi se odnose na nabavku nastavnih listića učenicima a koju je financirala Općina Jakšiću iznosu 2.424,12 </w:t>
      </w:r>
      <w:r>
        <w:t>eura, te nabavku radnih udžbenika i radnih bilježnica, te ostalih Eksperimentalnih i dodatnih odgojno obrazovnih materijala.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A456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1.408.448,01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1.800.871,56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Ukupni rashodi za ostvareni za  period 1.1.-30.9.2025.  u odnosu na prethodni veću su za 27 % što je najvećim dijelom zbog promjene </w:t>
      </w:r>
      <w:r>
        <w:t>načina knjiženja rashoda za zaposlene koji su u prethodnom periodu evidentirani na kontu 193 rashodi budućih razdoblja, a koji je prema novom Pravilniku o proračunskom računovodstvu  od 1.1.2025. ukinut.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A456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12.922,22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223.619,20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1730,5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lastRenderedPageBreak/>
        <w:t>Manjak prihoda poslovanja je najvećim dijelom nastao zbog promjene</w:t>
      </w:r>
      <w:r>
        <w:t xml:space="preserve"> načina knjiženja rashoda za zaposlene koji su u prethodnom periodu evidentirani na kontu 193 rashodi budućih razdoblja, a koji je prema novom Pravilniku o proračunskom računovodstvu  od 1.1.2025. ukinut.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144.436,68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96 Obračunati prihodi poslovanja - nenaplaćeni značajno su viši </w:t>
      </w:r>
      <w:r>
        <w:t>zbog promjene načina knjiženja, prema novom Pravilniku o proračunskom računovodstvu od 1.1.2025. evidentiraju se potraživanja od MZOM-a za financiranje plaća zaposlenih.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15.523,57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256,2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Rashodi knjiženi na kontu 4241 Knjige su uvećani jer se pristupilo obnovi </w:t>
      </w:r>
      <w:proofErr w:type="spellStart"/>
      <w:r>
        <w:t>udžbeničnog</w:t>
      </w:r>
      <w:proofErr w:type="spellEnd"/>
      <w:r>
        <w:t xml:space="preserve"> fonda.</w:t>
      </w:r>
    </w:p>
    <w:p w:rsidR="00A456FF" w:rsidRDefault="00A456FF"/>
    <w:p w:rsidR="00A456FF" w:rsidRDefault="00631C9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5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6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231.942,20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42.988,08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6FF" w:rsidRDefault="00631C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18,5</w:t>
            </w:r>
          </w:p>
        </w:tc>
      </w:tr>
    </w:tbl>
    <w:p w:rsidR="00A456FF" w:rsidRDefault="00A456FF">
      <w:pPr>
        <w:spacing w:after="0"/>
      </w:pPr>
    </w:p>
    <w:p w:rsidR="00A456FF" w:rsidRDefault="00631C9A">
      <w:pPr>
        <w:spacing w:line="240" w:lineRule="auto"/>
        <w:jc w:val="both"/>
      </w:pPr>
      <w:r>
        <w:t xml:space="preserve">Rashodi za dodatna </w:t>
      </w:r>
      <w:r>
        <w:t>ulaganja na nefinancijskoj imovini su umanjeni u odnosu na prethodnu godinu jer se u prethodnoj godini završila prilagodba prostora za potrebe provođenja Eksperimentalnog programa cjelodnevne nastave, te obnova kotlovnice. u 2025. godini se knjižio samo tr</w:t>
      </w:r>
      <w:r>
        <w:t>ošak okončane situacije za izvođenje istih radova.</w:t>
      </w:r>
    </w:p>
    <w:p w:rsidR="00A456FF" w:rsidRDefault="00A456FF"/>
    <w:sectPr w:rsidR="00A4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FF"/>
    <w:rsid w:val="00631C9A"/>
    <w:rsid w:val="00A456FF"/>
    <w:rsid w:val="00D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CF3C"/>
  <w15:docId w15:val="{91B356C9-A71F-44A4-8699-4A5A360E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2025-10-10T15:15:00Z</dcterms:created>
  <dcterms:modified xsi:type="dcterms:W3CDTF">2025-10-10T15:15:00Z</dcterms:modified>
</cp:coreProperties>
</file>